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31668C1" w14:textId="77777777" w:rsidR="007E2C51" w:rsidRDefault="005420AC">
      <w:r w:rsidRPr="0056300D">
        <w:rPr>
          <w:noProof/>
          <w:lang w:eastAsia="hu-HU"/>
        </w:rPr>
        <w:drawing>
          <wp:anchor distT="0" distB="0" distL="114300" distR="114300" simplePos="0" relativeHeight="251681792" behindDoc="1" locked="0" layoutInCell="1" allowOverlap="1" wp14:anchorId="729CCCBF" wp14:editId="0467BF1D">
            <wp:simplePos x="0" y="0"/>
            <wp:positionH relativeFrom="column">
              <wp:posOffset>2980055</wp:posOffset>
            </wp:positionH>
            <wp:positionV relativeFrom="paragraph">
              <wp:posOffset>-895253</wp:posOffset>
            </wp:positionV>
            <wp:extent cx="3676830" cy="1533525"/>
            <wp:effectExtent l="0" t="0" r="0" b="0"/>
            <wp:wrapNone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blokk_EMVA_3c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683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BD73E1" w14:textId="77777777" w:rsidR="0056300D" w:rsidRDefault="0056300D">
      <w:r w:rsidRPr="0056300D">
        <w:rPr>
          <w:noProof/>
          <w:lang w:eastAsia="hu-HU"/>
        </w:rPr>
        <w:drawing>
          <wp:anchor distT="0" distB="0" distL="114300" distR="114300" simplePos="0" relativeHeight="251679744" behindDoc="0" locked="0" layoutInCell="1" allowOverlap="1" wp14:anchorId="1B1B7B9A" wp14:editId="0861820A">
            <wp:simplePos x="0" y="0"/>
            <wp:positionH relativeFrom="margin">
              <wp:posOffset>1839496</wp:posOffset>
            </wp:positionH>
            <wp:positionV relativeFrom="margin">
              <wp:posOffset>-472901</wp:posOffset>
            </wp:positionV>
            <wp:extent cx="896620" cy="900430"/>
            <wp:effectExtent l="0" t="0" r="0" b="0"/>
            <wp:wrapSquare wrapText="bothSides"/>
            <wp:docPr id="18" name="Kép 18" descr="http://www.lra-gap.de/media/images/leader/Logo_Lea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lra-gap.de/media/images/leader/Logo_Leader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20" cy="90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6300D">
        <w:rPr>
          <w:noProof/>
          <w:lang w:eastAsia="hu-HU"/>
        </w:rPr>
        <w:drawing>
          <wp:anchor distT="0" distB="0" distL="114300" distR="114300" simplePos="0" relativeHeight="251680768" behindDoc="1" locked="0" layoutInCell="1" allowOverlap="1" wp14:anchorId="1FC66ADD" wp14:editId="19FE60BA">
            <wp:simplePos x="0" y="0"/>
            <wp:positionH relativeFrom="page">
              <wp:posOffset>5715</wp:posOffset>
            </wp:positionH>
            <wp:positionV relativeFrom="page">
              <wp:posOffset>2540</wp:posOffset>
            </wp:positionV>
            <wp:extent cx="2287270" cy="1429385"/>
            <wp:effectExtent l="0" t="0" r="0" b="0"/>
            <wp:wrapNone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6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270" cy="142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8134851" w14:textId="77777777" w:rsidR="0056300D" w:rsidRDefault="0056300D">
      <w:pPr>
        <w:spacing w:after="0" w:line="240" w:lineRule="auto"/>
      </w:pPr>
    </w:p>
    <w:p w14:paraId="76CA3380" w14:textId="77777777" w:rsidR="0056300D" w:rsidRDefault="0056300D">
      <w:pPr>
        <w:spacing w:after="0" w:line="240" w:lineRule="auto"/>
      </w:pPr>
    </w:p>
    <w:p w14:paraId="46269ACE" w14:textId="77777777" w:rsidR="0056300D" w:rsidRDefault="0056300D">
      <w:pPr>
        <w:spacing w:after="0" w:line="240" w:lineRule="auto"/>
      </w:pPr>
    </w:p>
    <w:p w14:paraId="520D9A7D" w14:textId="77777777" w:rsidR="0056300D" w:rsidRDefault="0056300D">
      <w:pPr>
        <w:spacing w:after="0" w:line="240" w:lineRule="auto"/>
      </w:pPr>
    </w:p>
    <w:p w14:paraId="6EEC9C74" w14:textId="77777777" w:rsidR="0056300D" w:rsidRDefault="0056300D">
      <w:pPr>
        <w:spacing w:after="0" w:line="240" w:lineRule="auto"/>
      </w:pPr>
      <w:r w:rsidRPr="0056300D">
        <w:rPr>
          <w:noProof/>
          <w:lang w:eastAsia="hu-HU"/>
        </w:rPr>
        <w:drawing>
          <wp:anchor distT="0" distB="0" distL="114300" distR="114300" simplePos="0" relativeHeight="251683840" behindDoc="0" locked="0" layoutInCell="1" allowOverlap="1" wp14:anchorId="4ED17B23" wp14:editId="556DD710">
            <wp:simplePos x="0" y="0"/>
            <wp:positionH relativeFrom="column">
              <wp:posOffset>1284316</wp:posOffset>
            </wp:positionH>
            <wp:positionV relativeFrom="paragraph">
              <wp:posOffset>101374</wp:posOffset>
            </wp:positionV>
            <wp:extent cx="3372307" cy="3641622"/>
            <wp:effectExtent l="0" t="0" r="0" b="0"/>
            <wp:wrapNone/>
            <wp:docPr id="22" name="Kép 22" descr="C:\Users\gorjanaczne\AppData\Local\Microsoft\Windows\INetCache\Content.Word\logó Rinya Dráva Szövetsé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orjanaczne\AppData\Local\Microsoft\Windows\INetCache\Content.Word\logó Rinya Dráva Szövetség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307" cy="364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3AEF54" w14:textId="77777777" w:rsidR="0056300D" w:rsidRDefault="0056300D">
      <w:pPr>
        <w:spacing w:after="0" w:line="240" w:lineRule="auto"/>
      </w:pPr>
    </w:p>
    <w:p w14:paraId="1DFC0D42" w14:textId="77777777" w:rsidR="0056300D" w:rsidRDefault="0056300D">
      <w:pPr>
        <w:spacing w:after="0" w:line="240" w:lineRule="auto"/>
      </w:pPr>
    </w:p>
    <w:p w14:paraId="6995691A" w14:textId="77777777" w:rsidR="0056300D" w:rsidRDefault="0056300D">
      <w:pPr>
        <w:spacing w:after="0" w:line="240" w:lineRule="auto"/>
      </w:pPr>
    </w:p>
    <w:p w14:paraId="23EDF944" w14:textId="77777777" w:rsidR="0056300D" w:rsidRDefault="0056300D">
      <w:pPr>
        <w:spacing w:after="0" w:line="240" w:lineRule="auto"/>
      </w:pPr>
    </w:p>
    <w:p w14:paraId="7B8071FA" w14:textId="77777777" w:rsidR="0056300D" w:rsidRDefault="0056300D">
      <w:pPr>
        <w:spacing w:after="0" w:line="240" w:lineRule="auto"/>
      </w:pPr>
    </w:p>
    <w:p w14:paraId="09A18094" w14:textId="77777777" w:rsidR="0056300D" w:rsidRDefault="0056300D">
      <w:pPr>
        <w:spacing w:after="0" w:line="240" w:lineRule="auto"/>
      </w:pPr>
    </w:p>
    <w:p w14:paraId="13CE71E1" w14:textId="77777777" w:rsidR="0056300D" w:rsidRDefault="0056300D">
      <w:pPr>
        <w:spacing w:after="0" w:line="240" w:lineRule="auto"/>
      </w:pPr>
    </w:p>
    <w:p w14:paraId="71F37C7B" w14:textId="77777777" w:rsidR="0056300D" w:rsidRDefault="0056300D">
      <w:pPr>
        <w:spacing w:after="0" w:line="240" w:lineRule="auto"/>
      </w:pPr>
    </w:p>
    <w:p w14:paraId="24FB8048" w14:textId="77777777" w:rsidR="0056300D" w:rsidRDefault="0056300D">
      <w:pPr>
        <w:spacing w:after="0" w:line="240" w:lineRule="auto"/>
      </w:pPr>
    </w:p>
    <w:p w14:paraId="5F751EE6" w14:textId="77777777" w:rsidR="0056300D" w:rsidRDefault="0056300D">
      <w:pPr>
        <w:spacing w:after="0" w:line="240" w:lineRule="auto"/>
      </w:pPr>
    </w:p>
    <w:p w14:paraId="2B2F481B" w14:textId="77777777" w:rsidR="0056300D" w:rsidRDefault="0056300D">
      <w:pPr>
        <w:spacing w:after="0" w:line="240" w:lineRule="auto"/>
      </w:pPr>
    </w:p>
    <w:p w14:paraId="4FEDF286" w14:textId="77777777" w:rsidR="0056300D" w:rsidRDefault="0056300D">
      <w:pPr>
        <w:spacing w:after="0" w:line="240" w:lineRule="auto"/>
      </w:pPr>
    </w:p>
    <w:p w14:paraId="767DD9CA" w14:textId="77777777" w:rsidR="0056300D" w:rsidRDefault="0056300D">
      <w:pPr>
        <w:spacing w:after="0" w:line="240" w:lineRule="auto"/>
      </w:pPr>
    </w:p>
    <w:p w14:paraId="551915CA" w14:textId="77777777" w:rsidR="0056300D" w:rsidRDefault="0056300D">
      <w:pPr>
        <w:spacing w:after="0" w:line="240" w:lineRule="auto"/>
      </w:pPr>
    </w:p>
    <w:p w14:paraId="3E65C684" w14:textId="77777777" w:rsidR="0056300D" w:rsidRDefault="0056300D">
      <w:pPr>
        <w:spacing w:after="0" w:line="240" w:lineRule="auto"/>
      </w:pPr>
    </w:p>
    <w:p w14:paraId="617D9184" w14:textId="77777777" w:rsidR="0056300D" w:rsidRDefault="0056300D">
      <w:pPr>
        <w:spacing w:after="0" w:line="240" w:lineRule="auto"/>
      </w:pPr>
    </w:p>
    <w:p w14:paraId="29444D72" w14:textId="77777777" w:rsidR="0056300D" w:rsidRDefault="0056300D">
      <w:pPr>
        <w:spacing w:after="0" w:line="240" w:lineRule="auto"/>
      </w:pPr>
    </w:p>
    <w:p w14:paraId="3C5BD5BF" w14:textId="77777777" w:rsidR="0056300D" w:rsidRDefault="0056300D">
      <w:pPr>
        <w:spacing w:after="0" w:line="240" w:lineRule="auto"/>
      </w:pPr>
    </w:p>
    <w:p w14:paraId="2A23D73B" w14:textId="77777777" w:rsidR="0056300D" w:rsidRDefault="0056300D">
      <w:pPr>
        <w:spacing w:after="0" w:line="240" w:lineRule="auto"/>
      </w:pPr>
    </w:p>
    <w:p w14:paraId="3C04B9EA" w14:textId="77777777" w:rsidR="0056300D" w:rsidRDefault="0056300D">
      <w:pPr>
        <w:spacing w:after="0" w:line="240" w:lineRule="auto"/>
      </w:pPr>
    </w:p>
    <w:p w14:paraId="1C5D2ACA" w14:textId="77777777" w:rsidR="0056300D" w:rsidRDefault="0056300D">
      <w:pPr>
        <w:spacing w:after="0" w:line="240" w:lineRule="auto"/>
      </w:pPr>
    </w:p>
    <w:p w14:paraId="3D3F469F" w14:textId="77777777" w:rsidR="0056300D" w:rsidRDefault="0056300D">
      <w:pPr>
        <w:spacing w:after="0" w:line="240" w:lineRule="auto"/>
      </w:pPr>
    </w:p>
    <w:p w14:paraId="3F85274A" w14:textId="77777777" w:rsidR="0056300D" w:rsidRDefault="0056300D">
      <w:pPr>
        <w:spacing w:after="0" w:line="240" w:lineRule="auto"/>
      </w:pPr>
      <w:r w:rsidRPr="0056300D">
        <w:rPr>
          <w:noProof/>
          <w:lang w:eastAsia="hu-HU"/>
        </w:rPr>
        <mc:AlternateContent>
          <mc:Choice Requires="wps">
            <w:drawing>
              <wp:anchor distT="91440" distB="91440" distL="114300" distR="114300" simplePos="0" relativeHeight="251684864" behindDoc="0" locked="0" layoutInCell="1" allowOverlap="1" wp14:anchorId="71E0697C" wp14:editId="493BB0BC">
                <wp:simplePos x="0" y="0"/>
                <wp:positionH relativeFrom="page">
                  <wp:posOffset>945515</wp:posOffset>
                </wp:positionH>
                <wp:positionV relativeFrom="paragraph">
                  <wp:posOffset>328930</wp:posOffset>
                </wp:positionV>
                <wp:extent cx="5981700" cy="1333500"/>
                <wp:effectExtent l="0" t="0" r="0" b="3175"/>
                <wp:wrapTopAndBottom/>
                <wp:docPr id="21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1700" cy="13335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F54B18" w14:textId="5C9B0C67" w:rsidR="00F94792" w:rsidRPr="00E05AC1" w:rsidRDefault="00F94792" w:rsidP="0056300D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spacing w:after="0"/>
                              <w:jc w:val="center"/>
                              <w:rPr>
                                <w:i/>
                                <w:iCs/>
                                <w:color w:val="4F81BD" w:themeColor="accent1"/>
                                <w:sz w:val="48"/>
                                <w:szCs w:val="48"/>
                              </w:rPr>
                            </w:pPr>
                            <w:r w:rsidRPr="00E05AC1">
                              <w:rPr>
                                <w:i/>
                                <w:iCs/>
                                <w:color w:val="4F81BD" w:themeColor="accent1"/>
                                <w:sz w:val="48"/>
                                <w:szCs w:val="48"/>
                              </w:rPr>
                              <w:t>Helyi Fejlesztési Stratégia 20</w:t>
                            </w:r>
                            <w:r>
                              <w:rPr>
                                <w:i/>
                                <w:iCs/>
                                <w:color w:val="4F81BD" w:themeColor="accent1"/>
                                <w:sz w:val="48"/>
                                <w:szCs w:val="48"/>
                              </w:rPr>
                              <w:t>23</w:t>
                            </w:r>
                            <w:r w:rsidRPr="00E05AC1">
                              <w:rPr>
                                <w:i/>
                                <w:iCs/>
                                <w:color w:val="4F81BD" w:themeColor="accent1"/>
                                <w:sz w:val="48"/>
                                <w:szCs w:val="48"/>
                              </w:rPr>
                              <w:t>-2</w:t>
                            </w:r>
                            <w:r>
                              <w:rPr>
                                <w:i/>
                                <w:iCs/>
                                <w:color w:val="4F81BD" w:themeColor="accent1"/>
                                <w:sz w:val="48"/>
                                <w:szCs w:val="48"/>
                              </w:rPr>
                              <w:t>7</w:t>
                            </w:r>
                          </w:p>
                          <w:p w14:paraId="5D4E7C82" w14:textId="77777777" w:rsidR="00F94792" w:rsidRPr="00E05AC1" w:rsidRDefault="00F94792" w:rsidP="0056300D">
                            <w:pPr>
                              <w:pBdr>
                                <w:top w:val="single" w:sz="24" w:space="8" w:color="4F81BD" w:themeColor="accent1"/>
                                <w:bottom w:val="single" w:sz="24" w:space="8" w:color="4F81BD" w:themeColor="accent1"/>
                              </w:pBdr>
                              <w:spacing w:after="0"/>
                              <w:jc w:val="center"/>
                              <w:rPr>
                                <w:i/>
                                <w:iCs/>
                                <w:color w:val="4F81BD" w:themeColor="accent1"/>
                                <w:sz w:val="48"/>
                                <w:szCs w:val="48"/>
                              </w:rPr>
                            </w:pPr>
                            <w:r w:rsidRPr="00E05AC1">
                              <w:rPr>
                                <w:i/>
                                <w:iCs/>
                                <w:color w:val="4F81BD" w:themeColor="accent1"/>
                                <w:sz w:val="48"/>
                                <w:szCs w:val="48"/>
                              </w:rPr>
                              <w:t>„Természetesen Fejlődünk”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1E0697C" id="_x0000_t202" coordsize="21600,21600" o:spt="202" path="m,l,21600r21600,l21600,xe">
                <v:stroke joinstyle="miter"/>
                <v:path gradientshapeok="t" o:connecttype="rect"/>
              </v:shapetype>
              <v:shape id="Szövegdoboz 2" o:spid="_x0000_s1026" type="#_x0000_t202" style="position:absolute;margin-left:74.45pt;margin-top:25.9pt;width:471pt;height:105pt;z-index:251684864;visibility:visible;mso-wrap-style:square;mso-width-percent:0;mso-height-percent:200;mso-wrap-distance-left:9pt;mso-wrap-distance-top:7.2pt;mso-wrap-distance-right:9pt;mso-wrap-distance-bottom:7.2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" fillcolor="white [3212]" stroked="f">
                <v:textbox style="mso-fit-shape-to-text:t">
                  <w:txbxContent>
                    <w:p w14:paraId="00F54B18" w14:textId="5C9B0C67" w:rsidR="00F94792" w:rsidRPr="00E05AC1" w:rsidRDefault="00F94792" w:rsidP="0056300D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spacing w:after="0"/>
                        <w:jc w:val="center"/>
                        <w:rPr>
                          <w:i/>
                          <w:iCs/>
                          <w:color w:val="4F81BD" w:themeColor="accent1"/>
                          <w:sz w:val="48"/>
                          <w:szCs w:val="48"/>
                        </w:rPr>
                      </w:pPr>
                      <w:r w:rsidRPr="00E05AC1">
                        <w:rPr>
                          <w:i/>
                          <w:iCs/>
                          <w:color w:val="4F81BD" w:themeColor="accent1"/>
                          <w:sz w:val="48"/>
                          <w:szCs w:val="48"/>
                        </w:rPr>
                        <w:t>Helyi Fejlesztési Stratégia 20</w:t>
                      </w:r>
                      <w:r>
                        <w:rPr>
                          <w:i/>
                          <w:iCs/>
                          <w:color w:val="4F81BD" w:themeColor="accent1"/>
                          <w:sz w:val="48"/>
                          <w:szCs w:val="48"/>
                        </w:rPr>
                        <w:t>23</w:t>
                      </w:r>
                      <w:r w:rsidRPr="00E05AC1">
                        <w:rPr>
                          <w:i/>
                          <w:iCs/>
                          <w:color w:val="4F81BD" w:themeColor="accent1"/>
                          <w:sz w:val="48"/>
                          <w:szCs w:val="48"/>
                        </w:rPr>
                        <w:t>-2</w:t>
                      </w:r>
                      <w:r>
                        <w:rPr>
                          <w:i/>
                          <w:iCs/>
                          <w:color w:val="4F81BD" w:themeColor="accent1"/>
                          <w:sz w:val="48"/>
                          <w:szCs w:val="48"/>
                        </w:rPr>
                        <w:t>7</w:t>
                      </w:r>
                    </w:p>
                    <w:p w14:paraId="5D4E7C82" w14:textId="77777777" w:rsidR="00F94792" w:rsidRPr="00E05AC1" w:rsidRDefault="00F94792" w:rsidP="0056300D">
                      <w:pPr>
                        <w:pBdr>
                          <w:top w:val="single" w:sz="24" w:space="8" w:color="4F81BD" w:themeColor="accent1"/>
                          <w:bottom w:val="single" w:sz="24" w:space="8" w:color="4F81BD" w:themeColor="accent1"/>
                        </w:pBdr>
                        <w:spacing w:after="0"/>
                        <w:jc w:val="center"/>
                        <w:rPr>
                          <w:i/>
                          <w:iCs/>
                          <w:color w:val="4F81BD" w:themeColor="accent1"/>
                          <w:sz w:val="48"/>
                          <w:szCs w:val="48"/>
                        </w:rPr>
                      </w:pPr>
                      <w:r w:rsidRPr="00E05AC1">
                        <w:rPr>
                          <w:i/>
                          <w:iCs/>
                          <w:color w:val="4F81BD" w:themeColor="accent1"/>
                          <w:sz w:val="48"/>
                          <w:szCs w:val="48"/>
                        </w:rPr>
                        <w:t>„Természetesen Fejlődünk”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2412071" w14:textId="77777777" w:rsidR="0056300D" w:rsidRDefault="0056300D">
      <w:pPr>
        <w:spacing w:after="0" w:line="240" w:lineRule="auto"/>
      </w:pPr>
    </w:p>
    <w:p w14:paraId="478671BB" w14:textId="77777777" w:rsidR="0056300D" w:rsidRDefault="0056300D">
      <w:pPr>
        <w:spacing w:after="0" w:line="240" w:lineRule="auto"/>
      </w:pPr>
    </w:p>
    <w:p w14:paraId="0BC5F551" w14:textId="77777777" w:rsidR="0056300D" w:rsidRDefault="0056300D">
      <w:pPr>
        <w:spacing w:after="0" w:line="240" w:lineRule="auto"/>
      </w:pPr>
    </w:p>
    <w:p w14:paraId="4460EADC" w14:textId="77777777" w:rsidR="0056300D" w:rsidRDefault="0056300D">
      <w:pPr>
        <w:spacing w:after="0" w:line="240" w:lineRule="auto"/>
      </w:pPr>
    </w:p>
    <w:p w14:paraId="551EC9DF" w14:textId="77777777" w:rsidR="0056300D" w:rsidRDefault="0056300D">
      <w:pPr>
        <w:spacing w:after="0" w:line="240" w:lineRule="auto"/>
      </w:pPr>
    </w:p>
    <w:p w14:paraId="19334296" w14:textId="77777777" w:rsidR="0056300D" w:rsidRDefault="0056300D">
      <w:pPr>
        <w:spacing w:after="0" w:line="240" w:lineRule="auto"/>
      </w:pPr>
    </w:p>
    <w:p w14:paraId="5E8E2E69" w14:textId="77777777" w:rsidR="0056300D" w:rsidRDefault="0056300D">
      <w:pPr>
        <w:spacing w:after="0" w:line="240" w:lineRule="auto"/>
      </w:pPr>
    </w:p>
    <w:p w14:paraId="0F975BA6" w14:textId="77777777" w:rsidR="0056300D" w:rsidRDefault="0056300D">
      <w:pPr>
        <w:spacing w:after="0" w:line="240" w:lineRule="auto"/>
      </w:pPr>
    </w:p>
    <w:p w14:paraId="3CA39931" w14:textId="77777777" w:rsidR="0056300D" w:rsidRDefault="0056300D">
      <w:pPr>
        <w:spacing w:after="0" w:line="240" w:lineRule="auto"/>
      </w:pPr>
    </w:p>
    <w:p w14:paraId="6B38B4E1" w14:textId="77777777" w:rsidR="0056300D" w:rsidRDefault="0056300D">
      <w:pPr>
        <w:spacing w:after="0" w:line="240" w:lineRule="auto"/>
      </w:pPr>
    </w:p>
    <w:p w14:paraId="798011E6" w14:textId="55E84624" w:rsidR="0056300D" w:rsidRPr="00591801" w:rsidRDefault="00FA794A" w:rsidP="0056300D">
      <w:pPr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E</w:t>
      </w:r>
      <w:r w:rsidR="0056300D" w:rsidRPr="00591801">
        <w:rPr>
          <w:rFonts w:ascii="Times New Roman" w:hAnsi="Times New Roman"/>
          <w:color w:val="000000" w:themeColor="text1"/>
          <w:sz w:val="28"/>
          <w:szCs w:val="28"/>
        </w:rPr>
        <w:t>lfogadva: 20</w:t>
      </w:r>
      <w:r w:rsidR="003A1E7D">
        <w:rPr>
          <w:rFonts w:ascii="Times New Roman" w:hAnsi="Times New Roman"/>
          <w:color w:val="000000" w:themeColor="text1"/>
          <w:sz w:val="28"/>
          <w:szCs w:val="28"/>
        </w:rPr>
        <w:t>23</w:t>
      </w:r>
      <w:r w:rsidR="0056300D" w:rsidRPr="00591801">
        <w:rPr>
          <w:rFonts w:ascii="Times New Roman" w:hAnsi="Times New Roman"/>
          <w:color w:val="000000" w:themeColor="text1"/>
          <w:sz w:val="28"/>
          <w:szCs w:val="28"/>
        </w:rPr>
        <w:t>.</w:t>
      </w:r>
      <w:r w:rsidR="003A1E7D">
        <w:rPr>
          <w:rFonts w:ascii="Times New Roman" w:hAnsi="Times New Roman"/>
          <w:color w:val="000000" w:themeColor="text1"/>
          <w:sz w:val="28"/>
          <w:szCs w:val="28"/>
        </w:rPr>
        <w:t>01</w:t>
      </w:r>
      <w:r w:rsidR="0056300D" w:rsidRPr="00591801">
        <w:rPr>
          <w:rFonts w:ascii="Times New Roman" w:hAnsi="Times New Roman"/>
          <w:color w:val="000000" w:themeColor="text1"/>
          <w:sz w:val="28"/>
          <w:szCs w:val="28"/>
        </w:rPr>
        <w:t>.</w:t>
      </w:r>
      <w:r w:rsidR="003A1E7D">
        <w:rPr>
          <w:rFonts w:ascii="Times New Roman" w:hAnsi="Times New Roman"/>
          <w:color w:val="000000" w:themeColor="text1"/>
          <w:sz w:val="28"/>
          <w:szCs w:val="28"/>
        </w:rPr>
        <w:t>1</w:t>
      </w:r>
      <w:r w:rsidR="005A19E3">
        <w:rPr>
          <w:rFonts w:ascii="Times New Roman" w:hAnsi="Times New Roman"/>
          <w:color w:val="000000" w:themeColor="text1"/>
          <w:sz w:val="28"/>
          <w:szCs w:val="28"/>
        </w:rPr>
        <w:t>2</w:t>
      </w:r>
      <w:r w:rsidR="0056300D" w:rsidRPr="00591801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14:paraId="413B8FA1" w14:textId="77777777" w:rsidR="00D278B3" w:rsidRPr="00E05AC1" w:rsidRDefault="00D278B3" w:rsidP="00E05AC1">
      <w:pPr>
        <w:spacing w:after="0" w:line="240" w:lineRule="auto"/>
        <w:rPr>
          <w:sz w:val="28"/>
          <w:szCs w:val="28"/>
        </w:rPr>
      </w:pPr>
    </w:p>
    <w:p w14:paraId="2501DCB2" w14:textId="77777777" w:rsidR="001F3662" w:rsidRDefault="001F3662">
      <w:pPr>
        <w:pStyle w:val="Tartalomjegyzkcmsora"/>
      </w:pPr>
      <w:r>
        <w:t>Tartalom</w:t>
      </w:r>
    </w:p>
    <w:p w14:paraId="537C5DE6" w14:textId="77777777" w:rsidR="001F3662" w:rsidRPr="00236A6A" w:rsidRDefault="001F3662" w:rsidP="00236A6A">
      <w:pPr>
        <w:rPr>
          <w:lang w:eastAsia="hu-HU"/>
        </w:rPr>
      </w:pPr>
    </w:p>
    <w:p w14:paraId="61C78FDD" w14:textId="3D070ED6" w:rsidR="005004F3" w:rsidRDefault="00654AB0">
      <w:pPr>
        <w:pStyle w:val="TJ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r>
        <w:fldChar w:fldCharType="begin"/>
      </w:r>
      <w:r w:rsidR="001F3662">
        <w:instrText xml:space="preserve"> TOC \o "1-3" \h \z \u </w:instrText>
      </w:r>
      <w:r>
        <w:fldChar w:fldCharType="separate"/>
      </w:r>
      <w:hyperlink w:anchor="_Toc132982539" w:history="1">
        <w:r w:rsidR="005004F3" w:rsidRPr="002E3FF2">
          <w:rPr>
            <w:rStyle w:val="Hiperhivatkozs"/>
            <w:noProof/>
          </w:rPr>
          <w:t>Vezetői összefoglaló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_Toc132982539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4</w:t>
        </w:r>
        <w:r w:rsidR="005004F3">
          <w:rPr>
            <w:noProof/>
            <w:webHidden/>
          </w:rPr>
          <w:fldChar w:fldCharType="end"/>
        </w:r>
      </w:hyperlink>
    </w:p>
    <w:p w14:paraId="3FE70CD8" w14:textId="715AA389" w:rsidR="005004F3" w:rsidRDefault="00932E76">
      <w:pPr>
        <w:pStyle w:val="TJ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40" w:history="1">
        <w:r w:rsidR="005004F3" w:rsidRPr="002E3FF2">
          <w:rPr>
            <w:rStyle w:val="Hiperhivatkozs"/>
            <w:noProof/>
          </w:rPr>
          <w:t>1. A Helyi Fejlesztési Stratégia hozzájárulása a KAP Stratégiai Tervhez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_Toc132982540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5</w:t>
        </w:r>
        <w:r w:rsidR="005004F3">
          <w:rPr>
            <w:noProof/>
            <w:webHidden/>
          </w:rPr>
          <w:fldChar w:fldCharType="end"/>
        </w:r>
      </w:hyperlink>
    </w:p>
    <w:p w14:paraId="1DE4821A" w14:textId="376E9E66" w:rsidR="005004F3" w:rsidRDefault="00932E76">
      <w:pPr>
        <w:pStyle w:val="TJ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41" w:history="1">
        <w:r w:rsidR="005004F3" w:rsidRPr="002E3FF2">
          <w:rPr>
            <w:rStyle w:val="Hiperhivatkozs"/>
            <w:noProof/>
          </w:rPr>
          <w:t>1.1. KAP-célkitűzés azonosítása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_Toc132982541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5</w:t>
        </w:r>
        <w:r w:rsidR="005004F3">
          <w:rPr>
            <w:noProof/>
            <w:webHidden/>
          </w:rPr>
          <w:fldChar w:fldCharType="end"/>
        </w:r>
      </w:hyperlink>
    </w:p>
    <w:p w14:paraId="625FEBCC" w14:textId="7C2EAF0A" w:rsidR="005004F3" w:rsidRDefault="00932E76">
      <w:pPr>
        <w:pStyle w:val="TJ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42" w:history="1">
        <w:r w:rsidR="005004F3" w:rsidRPr="002E3FF2">
          <w:rPr>
            <w:rStyle w:val="Hiperhivatkozs"/>
            <w:noProof/>
          </w:rPr>
          <w:t>1.2. Eredménymutatók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_Toc132982542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5</w:t>
        </w:r>
        <w:r w:rsidR="005004F3">
          <w:rPr>
            <w:noProof/>
            <w:webHidden/>
          </w:rPr>
          <w:fldChar w:fldCharType="end"/>
        </w:r>
      </w:hyperlink>
    </w:p>
    <w:p w14:paraId="14E5CE79" w14:textId="1FAC61FC" w:rsidR="005004F3" w:rsidRDefault="00932E76">
      <w:pPr>
        <w:pStyle w:val="TJ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43" w:history="1">
        <w:r w:rsidR="005004F3" w:rsidRPr="002E3FF2">
          <w:rPr>
            <w:rStyle w:val="Hiperhivatkozs"/>
            <w:noProof/>
          </w:rPr>
          <w:t>1.3. Beavatkozási logika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_Toc132982543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5</w:t>
        </w:r>
        <w:r w:rsidR="005004F3">
          <w:rPr>
            <w:noProof/>
            <w:webHidden/>
          </w:rPr>
          <w:fldChar w:fldCharType="end"/>
        </w:r>
      </w:hyperlink>
    </w:p>
    <w:p w14:paraId="4F2EB7DF" w14:textId="4B62F8ED" w:rsidR="005004F3" w:rsidRDefault="00932E76">
      <w:pPr>
        <w:pStyle w:val="TJ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44" w:history="1">
        <w:r w:rsidR="005004F3" w:rsidRPr="002E3FF2">
          <w:rPr>
            <w:rStyle w:val="Hiperhivatkozs"/>
            <w:noProof/>
          </w:rPr>
          <w:t>1.4. A LEADER Program hét alappillérének megvalósítása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_Toc132982544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6</w:t>
        </w:r>
        <w:r w:rsidR="005004F3">
          <w:rPr>
            <w:noProof/>
            <w:webHidden/>
          </w:rPr>
          <w:fldChar w:fldCharType="end"/>
        </w:r>
      </w:hyperlink>
    </w:p>
    <w:p w14:paraId="4E50BD87" w14:textId="3B842BA8" w:rsidR="005004F3" w:rsidRDefault="00932E76">
      <w:pPr>
        <w:pStyle w:val="TJ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45" w:history="1">
        <w:r w:rsidR="005004F3" w:rsidRPr="002E3FF2">
          <w:rPr>
            <w:rStyle w:val="Hiperhivatkozs"/>
            <w:noProof/>
          </w:rPr>
          <w:t>2. A HFS előkészítése, tervezésének szervezése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_Toc132982545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8</w:t>
        </w:r>
        <w:r w:rsidR="005004F3">
          <w:rPr>
            <w:noProof/>
            <w:webHidden/>
          </w:rPr>
          <w:fldChar w:fldCharType="end"/>
        </w:r>
      </w:hyperlink>
    </w:p>
    <w:p w14:paraId="0A83C3E1" w14:textId="112FC78C" w:rsidR="005004F3" w:rsidRDefault="00932E76">
      <w:pPr>
        <w:pStyle w:val="TJ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46" w:history="1">
        <w:r w:rsidR="005004F3" w:rsidRPr="002E3FF2">
          <w:rPr>
            <w:rStyle w:val="Hiperhivatkozs"/>
            <w:noProof/>
          </w:rPr>
          <w:t>3. A HFS által lefedett terület és lakosság meghatározása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_Toc132982546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9</w:t>
        </w:r>
        <w:r w:rsidR="005004F3">
          <w:rPr>
            <w:noProof/>
            <w:webHidden/>
          </w:rPr>
          <w:fldChar w:fldCharType="end"/>
        </w:r>
      </w:hyperlink>
    </w:p>
    <w:p w14:paraId="7BFE4E6D" w14:textId="4CA0CE4D" w:rsidR="005004F3" w:rsidRDefault="00932E76">
      <w:pPr>
        <w:pStyle w:val="TJ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47" w:history="1">
        <w:r w:rsidR="005004F3" w:rsidRPr="002E3FF2">
          <w:rPr>
            <w:rStyle w:val="Hiperhivatkozs"/>
            <w:noProof/>
          </w:rPr>
          <w:t>3.1. A lefedni kívánt települések mérhető jellemzői, összefoglaló adatai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_Toc132982547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9</w:t>
        </w:r>
        <w:r w:rsidR="005004F3">
          <w:rPr>
            <w:noProof/>
            <w:webHidden/>
          </w:rPr>
          <w:fldChar w:fldCharType="end"/>
        </w:r>
      </w:hyperlink>
    </w:p>
    <w:p w14:paraId="66139492" w14:textId="37958B3F" w:rsidR="005004F3" w:rsidRDefault="00932E76">
      <w:pPr>
        <w:pStyle w:val="TJ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48" w:history="1">
        <w:r w:rsidR="005004F3" w:rsidRPr="002E3FF2">
          <w:rPr>
            <w:rStyle w:val="Hiperhivatkozs"/>
            <w:noProof/>
          </w:rPr>
          <w:t>3.2. Korábbi együttműködések, megvalósult közös projektek, összefogások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_Toc132982548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9</w:t>
        </w:r>
        <w:r w:rsidR="005004F3">
          <w:rPr>
            <w:noProof/>
            <w:webHidden/>
          </w:rPr>
          <w:fldChar w:fldCharType="end"/>
        </w:r>
      </w:hyperlink>
    </w:p>
    <w:p w14:paraId="18379150" w14:textId="35D909E3" w:rsidR="005004F3" w:rsidRDefault="00932E76">
      <w:pPr>
        <w:pStyle w:val="TJ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49" w:history="1">
        <w:r w:rsidR="005004F3" w:rsidRPr="002E3FF2">
          <w:rPr>
            <w:rStyle w:val="Hiperhivatkozs"/>
            <w:noProof/>
          </w:rPr>
          <w:t>3.3. Személyes kapcsolattartást, segítségnyújtást elérhetővé tevő központok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_Toc132982549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9</w:t>
        </w:r>
        <w:r w:rsidR="005004F3">
          <w:rPr>
            <w:noProof/>
            <w:webHidden/>
          </w:rPr>
          <w:fldChar w:fldCharType="end"/>
        </w:r>
      </w:hyperlink>
    </w:p>
    <w:p w14:paraId="26CE6F99" w14:textId="394DA709" w:rsidR="005004F3" w:rsidRDefault="00932E76">
      <w:pPr>
        <w:pStyle w:val="TJ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50" w:history="1">
        <w:r w:rsidR="005004F3" w:rsidRPr="002E3FF2">
          <w:rPr>
            <w:rStyle w:val="Hiperhivatkozs"/>
            <w:noProof/>
          </w:rPr>
          <w:t>4. Horizontális célok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_Toc132982550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10</w:t>
        </w:r>
        <w:r w:rsidR="005004F3">
          <w:rPr>
            <w:noProof/>
            <w:webHidden/>
          </w:rPr>
          <w:fldChar w:fldCharType="end"/>
        </w:r>
      </w:hyperlink>
    </w:p>
    <w:p w14:paraId="589C09A3" w14:textId="06C94448" w:rsidR="005004F3" w:rsidRDefault="00932E76">
      <w:pPr>
        <w:pStyle w:val="TJ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51" w:history="1">
        <w:r w:rsidR="005004F3" w:rsidRPr="002E3FF2">
          <w:rPr>
            <w:rStyle w:val="Hiperhivatkozs"/>
            <w:noProof/>
          </w:rPr>
          <w:t>4.1. Esélyegyenlőség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_Toc132982551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10</w:t>
        </w:r>
        <w:r w:rsidR="005004F3">
          <w:rPr>
            <w:noProof/>
            <w:webHidden/>
          </w:rPr>
          <w:fldChar w:fldCharType="end"/>
        </w:r>
      </w:hyperlink>
    </w:p>
    <w:p w14:paraId="752A8FDF" w14:textId="1F2EAC76" w:rsidR="005004F3" w:rsidRDefault="00932E76">
      <w:pPr>
        <w:pStyle w:val="TJ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52" w:history="1">
        <w:r w:rsidR="005004F3" w:rsidRPr="002E3FF2">
          <w:rPr>
            <w:rStyle w:val="Hiperhivatkozs"/>
            <w:noProof/>
          </w:rPr>
          <w:t>4.2. Fenntarthatóság és környezetvédelem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_Toc132982552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10</w:t>
        </w:r>
        <w:r w:rsidR="005004F3">
          <w:rPr>
            <w:noProof/>
            <w:webHidden/>
          </w:rPr>
          <w:fldChar w:fldCharType="end"/>
        </w:r>
      </w:hyperlink>
    </w:p>
    <w:p w14:paraId="7CDE6029" w14:textId="5EAE34E2" w:rsidR="005004F3" w:rsidRDefault="00932E76">
      <w:pPr>
        <w:pStyle w:val="TJ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53" w:history="1">
        <w:r w:rsidR="005004F3" w:rsidRPr="002E3FF2">
          <w:rPr>
            <w:rStyle w:val="Hiperhivatkozs"/>
            <w:noProof/>
          </w:rPr>
          <w:t>5. A 2014-2020-as programozási időszakra és az átmeneti időszakra (2021-2022) vonatkozó HFS megvalósulásának összegző értékelése, következtetések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_Toc132982553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11</w:t>
        </w:r>
        <w:r w:rsidR="005004F3">
          <w:rPr>
            <w:noProof/>
            <w:webHidden/>
          </w:rPr>
          <w:fldChar w:fldCharType="end"/>
        </w:r>
      </w:hyperlink>
    </w:p>
    <w:p w14:paraId="7A1BF25D" w14:textId="2FA71492" w:rsidR="005004F3" w:rsidRDefault="00932E76">
      <w:pPr>
        <w:pStyle w:val="TJ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54" w:history="1">
        <w:r w:rsidR="005004F3" w:rsidRPr="002E3FF2">
          <w:rPr>
            <w:rStyle w:val="Hiperhivatkozs"/>
            <w:noProof/>
          </w:rPr>
          <w:t>6. Külső koherenciák azonosítása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_Toc132982554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13</w:t>
        </w:r>
        <w:r w:rsidR="005004F3">
          <w:rPr>
            <w:noProof/>
            <w:webHidden/>
          </w:rPr>
          <w:fldChar w:fldCharType="end"/>
        </w:r>
      </w:hyperlink>
    </w:p>
    <w:p w14:paraId="1D2DC22A" w14:textId="51A098A5" w:rsidR="005004F3" w:rsidRDefault="00932E76">
      <w:pPr>
        <w:pStyle w:val="TJ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55" w:history="1">
        <w:r w:rsidR="005004F3" w:rsidRPr="002E3FF2">
          <w:rPr>
            <w:rStyle w:val="Hiperhivatkozs"/>
            <w:noProof/>
          </w:rPr>
          <w:t>7. Helyzetfeltárás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_Toc132982555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14</w:t>
        </w:r>
        <w:r w:rsidR="005004F3">
          <w:rPr>
            <w:noProof/>
            <w:webHidden/>
          </w:rPr>
          <w:fldChar w:fldCharType="end"/>
        </w:r>
      </w:hyperlink>
    </w:p>
    <w:p w14:paraId="7F7E79C7" w14:textId="2F230DDC" w:rsidR="005004F3" w:rsidRDefault="00932E76">
      <w:pPr>
        <w:pStyle w:val="TJ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56" w:history="1">
        <w:r w:rsidR="005004F3" w:rsidRPr="002E3FF2">
          <w:rPr>
            <w:rStyle w:val="Hiperhivatkozs"/>
            <w:noProof/>
          </w:rPr>
          <w:t>7.1 Helyi és helyzeti energiák bemutatása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_Toc132982556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14</w:t>
        </w:r>
        <w:r w:rsidR="005004F3">
          <w:rPr>
            <w:noProof/>
            <w:webHidden/>
          </w:rPr>
          <w:fldChar w:fldCharType="end"/>
        </w:r>
      </w:hyperlink>
    </w:p>
    <w:p w14:paraId="3212D429" w14:textId="49C8462E" w:rsidR="005004F3" w:rsidRDefault="00932E76">
      <w:pPr>
        <w:pStyle w:val="TJ3"/>
        <w:tabs>
          <w:tab w:val="left" w:pos="1320"/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57" w:history="1">
        <w:r w:rsidR="005004F3" w:rsidRPr="002E3FF2">
          <w:rPr>
            <w:rStyle w:val="Hiperhivatkozs"/>
            <w:noProof/>
          </w:rPr>
          <w:t>7.1.1.</w:t>
        </w:r>
        <w:r w:rsidR="005004F3">
          <w:rPr>
            <w:rFonts w:asciiTheme="minorHAnsi" w:eastAsiaTheme="minorEastAsia" w:hAnsiTheme="minorHAnsi" w:cstheme="minorBidi"/>
            <w:noProof/>
            <w:lang w:eastAsia="hu-HU"/>
          </w:rPr>
          <w:tab/>
        </w:r>
        <w:r w:rsidR="005004F3" w:rsidRPr="002E3FF2">
          <w:rPr>
            <w:rStyle w:val="Hiperhivatkozs"/>
            <w:noProof/>
          </w:rPr>
          <w:t>Térszerkezeti adottságok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_Toc132982557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14</w:t>
        </w:r>
        <w:r w:rsidR="005004F3">
          <w:rPr>
            <w:noProof/>
            <w:webHidden/>
          </w:rPr>
          <w:fldChar w:fldCharType="end"/>
        </w:r>
      </w:hyperlink>
    </w:p>
    <w:p w14:paraId="1761EEF5" w14:textId="7CEDB15A" w:rsidR="005004F3" w:rsidRDefault="00932E76">
      <w:pPr>
        <w:pStyle w:val="TJ3"/>
        <w:tabs>
          <w:tab w:val="left" w:pos="1320"/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58" w:history="1">
        <w:r w:rsidR="005004F3" w:rsidRPr="002E3FF2">
          <w:rPr>
            <w:rStyle w:val="Hiperhivatkozs"/>
            <w:noProof/>
          </w:rPr>
          <w:t>7.1.2.</w:t>
        </w:r>
        <w:r w:rsidR="005004F3">
          <w:rPr>
            <w:rFonts w:asciiTheme="minorHAnsi" w:eastAsiaTheme="minorEastAsia" w:hAnsiTheme="minorHAnsi" w:cstheme="minorBidi"/>
            <w:noProof/>
            <w:lang w:eastAsia="hu-HU"/>
          </w:rPr>
          <w:tab/>
        </w:r>
        <w:r w:rsidR="005004F3" w:rsidRPr="002E3FF2">
          <w:rPr>
            <w:rStyle w:val="Hiperhivatkozs"/>
            <w:noProof/>
          </w:rPr>
          <w:t>Környezeti adottságok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_Toc132982558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15</w:t>
        </w:r>
        <w:r w:rsidR="005004F3">
          <w:rPr>
            <w:noProof/>
            <w:webHidden/>
          </w:rPr>
          <w:fldChar w:fldCharType="end"/>
        </w:r>
      </w:hyperlink>
    </w:p>
    <w:p w14:paraId="2318DA1D" w14:textId="213AFFFE" w:rsidR="005004F3" w:rsidRDefault="00932E76">
      <w:pPr>
        <w:pStyle w:val="TJ3"/>
        <w:tabs>
          <w:tab w:val="left" w:pos="1320"/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59" w:history="1">
        <w:r w:rsidR="005004F3" w:rsidRPr="002E3FF2">
          <w:rPr>
            <w:rStyle w:val="Hiperhivatkozs"/>
            <w:noProof/>
          </w:rPr>
          <w:t>7.1.3.</w:t>
        </w:r>
        <w:r w:rsidR="005004F3">
          <w:rPr>
            <w:rFonts w:asciiTheme="minorHAnsi" w:eastAsiaTheme="minorEastAsia" w:hAnsiTheme="minorHAnsi" w:cstheme="minorBidi"/>
            <w:noProof/>
            <w:lang w:eastAsia="hu-HU"/>
          </w:rPr>
          <w:tab/>
        </w:r>
        <w:r w:rsidR="005004F3" w:rsidRPr="002E3FF2">
          <w:rPr>
            <w:rStyle w:val="Hiperhivatkozs"/>
            <w:noProof/>
          </w:rPr>
          <w:t>Kulturális erőforrások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_Toc132982559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17</w:t>
        </w:r>
        <w:r w:rsidR="005004F3">
          <w:rPr>
            <w:noProof/>
            <w:webHidden/>
          </w:rPr>
          <w:fldChar w:fldCharType="end"/>
        </w:r>
      </w:hyperlink>
    </w:p>
    <w:p w14:paraId="0B744B5A" w14:textId="07ABD122" w:rsidR="005004F3" w:rsidRDefault="00932E76">
      <w:pPr>
        <w:pStyle w:val="TJ3"/>
        <w:tabs>
          <w:tab w:val="left" w:pos="1320"/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60" w:history="1">
        <w:r w:rsidR="005004F3" w:rsidRPr="002E3FF2">
          <w:rPr>
            <w:rStyle w:val="Hiperhivatkozs"/>
            <w:noProof/>
          </w:rPr>
          <w:t>7.1.4.</w:t>
        </w:r>
        <w:r w:rsidR="005004F3">
          <w:rPr>
            <w:rFonts w:asciiTheme="minorHAnsi" w:eastAsiaTheme="minorEastAsia" w:hAnsiTheme="minorHAnsi" w:cstheme="minorBidi"/>
            <w:noProof/>
            <w:lang w:eastAsia="hu-HU"/>
          </w:rPr>
          <w:tab/>
        </w:r>
        <w:r w:rsidR="005004F3" w:rsidRPr="002E3FF2">
          <w:rPr>
            <w:rStyle w:val="Hiperhivatkozs"/>
            <w:noProof/>
          </w:rPr>
          <w:t>A társadalom állapota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_Toc132982560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18</w:t>
        </w:r>
        <w:r w:rsidR="005004F3">
          <w:rPr>
            <w:noProof/>
            <w:webHidden/>
          </w:rPr>
          <w:fldChar w:fldCharType="end"/>
        </w:r>
      </w:hyperlink>
    </w:p>
    <w:p w14:paraId="077B73BF" w14:textId="2CEF9C19" w:rsidR="005004F3" w:rsidRDefault="00932E76">
      <w:pPr>
        <w:pStyle w:val="TJ3"/>
        <w:tabs>
          <w:tab w:val="left" w:pos="1320"/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61" w:history="1">
        <w:r w:rsidR="005004F3" w:rsidRPr="002E3FF2">
          <w:rPr>
            <w:rStyle w:val="Hiperhivatkozs"/>
            <w:noProof/>
          </w:rPr>
          <w:t>7.1.5.</w:t>
        </w:r>
        <w:r w:rsidR="005004F3">
          <w:rPr>
            <w:rFonts w:asciiTheme="minorHAnsi" w:eastAsiaTheme="minorEastAsia" w:hAnsiTheme="minorHAnsi" w:cstheme="minorBidi"/>
            <w:noProof/>
            <w:lang w:eastAsia="hu-HU"/>
          </w:rPr>
          <w:tab/>
        </w:r>
        <w:r w:rsidR="005004F3" w:rsidRPr="002E3FF2">
          <w:rPr>
            <w:rStyle w:val="Hiperhivatkozs"/>
            <w:noProof/>
          </w:rPr>
          <w:t>A gazdaság helyzete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_Toc132982561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20</w:t>
        </w:r>
        <w:r w:rsidR="005004F3">
          <w:rPr>
            <w:noProof/>
            <w:webHidden/>
          </w:rPr>
          <w:fldChar w:fldCharType="end"/>
        </w:r>
      </w:hyperlink>
    </w:p>
    <w:p w14:paraId="261414C5" w14:textId="51C85A7C" w:rsidR="005004F3" w:rsidRDefault="00932E76">
      <w:pPr>
        <w:pStyle w:val="TJ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62" w:history="1">
        <w:r w:rsidR="005004F3" w:rsidRPr="002E3FF2">
          <w:rPr>
            <w:rStyle w:val="Hiperhivatkozs"/>
            <w:noProof/>
          </w:rPr>
          <w:t>7.2 SWOT analízis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_Toc132982562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22</w:t>
        </w:r>
        <w:r w:rsidR="005004F3">
          <w:rPr>
            <w:noProof/>
            <w:webHidden/>
          </w:rPr>
          <w:fldChar w:fldCharType="end"/>
        </w:r>
      </w:hyperlink>
    </w:p>
    <w:p w14:paraId="6B6D8DC0" w14:textId="1DA5CB88" w:rsidR="005004F3" w:rsidRDefault="00932E76">
      <w:pPr>
        <w:pStyle w:val="TJ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63" w:history="1">
        <w:r w:rsidR="005004F3" w:rsidRPr="002E3FF2">
          <w:rPr>
            <w:rStyle w:val="Hiperhivatkozs"/>
            <w:noProof/>
          </w:rPr>
          <w:t>SWOT mátrix: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_Toc132982563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22</w:t>
        </w:r>
        <w:r w:rsidR="005004F3">
          <w:rPr>
            <w:noProof/>
            <w:webHidden/>
          </w:rPr>
          <w:fldChar w:fldCharType="end"/>
        </w:r>
      </w:hyperlink>
    </w:p>
    <w:p w14:paraId="64E3E3D4" w14:textId="273DC33F" w:rsidR="005004F3" w:rsidRDefault="00932E76">
      <w:pPr>
        <w:pStyle w:val="TJ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64" w:history="1">
        <w:r w:rsidR="005004F3" w:rsidRPr="002E3FF2">
          <w:rPr>
            <w:rStyle w:val="Hiperhivatkozs"/>
            <w:noProof/>
          </w:rPr>
          <w:t>8. A stratégia beavatkozási logikája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_Toc132982564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23</w:t>
        </w:r>
        <w:r w:rsidR="005004F3">
          <w:rPr>
            <w:noProof/>
            <w:webHidden/>
          </w:rPr>
          <w:fldChar w:fldCharType="end"/>
        </w:r>
      </w:hyperlink>
    </w:p>
    <w:p w14:paraId="15A81735" w14:textId="2395D872" w:rsidR="005004F3" w:rsidRDefault="00932E76">
      <w:pPr>
        <w:pStyle w:val="TJ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65" w:history="1">
        <w:r w:rsidR="005004F3" w:rsidRPr="002E3FF2">
          <w:rPr>
            <w:rStyle w:val="Hiperhivatkozs"/>
            <w:noProof/>
          </w:rPr>
          <w:t>8.1 A stratégia jövőképe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_Toc132982565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23</w:t>
        </w:r>
        <w:r w:rsidR="005004F3">
          <w:rPr>
            <w:noProof/>
            <w:webHidden/>
          </w:rPr>
          <w:fldChar w:fldCharType="end"/>
        </w:r>
      </w:hyperlink>
    </w:p>
    <w:p w14:paraId="6C8F01E6" w14:textId="3D7C0555" w:rsidR="005004F3" w:rsidRDefault="00932E76">
      <w:pPr>
        <w:pStyle w:val="TJ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66" w:history="1">
        <w:r w:rsidR="005004F3" w:rsidRPr="002E3FF2">
          <w:rPr>
            <w:rStyle w:val="Hiperhivatkozs"/>
            <w:noProof/>
          </w:rPr>
          <w:t>8.2 A stratégia célhierarchiája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_Toc132982566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23</w:t>
        </w:r>
        <w:r w:rsidR="005004F3">
          <w:rPr>
            <w:noProof/>
            <w:webHidden/>
          </w:rPr>
          <w:fldChar w:fldCharType="end"/>
        </w:r>
      </w:hyperlink>
    </w:p>
    <w:p w14:paraId="4548D6DB" w14:textId="666907E7" w:rsidR="005004F3" w:rsidRDefault="00932E76">
      <w:pPr>
        <w:pStyle w:val="TJ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67" w:history="1">
        <w:r w:rsidR="005004F3" w:rsidRPr="002E3FF2">
          <w:rPr>
            <w:rStyle w:val="Hiperhivatkozs"/>
            <w:noProof/>
          </w:rPr>
          <w:t>8.3 Az indikátorok megadása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_Toc132982567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24</w:t>
        </w:r>
        <w:r w:rsidR="005004F3">
          <w:rPr>
            <w:noProof/>
            <w:webHidden/>
          </w:rPr>
          <w:fldChar w:fldCharType="end"/>
        </w:r>
      </w:hyperlink>
    </w:p>
    <w:p w14:paraId="1667649B" w14:textId="564F0C7C" w:rsidR="005004F3" w:rsidRDefault="00932E76">
      <w:pPr>
        <w:pStyle w:val="TJ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68" w:history="1">
        <w:r w:rsidR="005004F3" w:rsidRPr="002E3FF2">
          <w:rPr>
            <w:rStyle w:val="Hiperhivatkozs"/>
            <w:noProof/>
          </w:rPr>
          <w:t>9. Cselekvési terv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_Toc132982568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25</w:t>
        </w:r>
        <w:r w:rsidR="005004F3">
          <w:rPr>
            <w:noProof/>
            <w:webHidden/>
          </w:rPr>
          <w:fldChar w:fldCharType="end"/>
        </w:r>
      </w:hyperlink>
    </w:p>
    <w:p w14:paraId="178B4802" w14:textId="29DEEAC8" w:rsidR="005004F3" w:rsidRDefault="00932E76">
      <w:pPr>
        <w:pStyle w:val="TJ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69" w:history="1">
        <w:r w:rsidR="005004F3" w:rsidRPr="002E3FF2">
          <w:rPr>
            <w:rStyle w:val="Hiperhivatkozs"/>
            <w:noProof/>
          </w:rPr>
          <w:t>9.1 Az intézkedések leírása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_Toc132982569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25</w:t>
        </w:r>
        <w:r w:rsidR="005004F3">
          <w:rPr>
            <w:noProof/>
            <w:webHidden/>
          </w:rPr>
          <w:fldChar w:fldCharType="end"/>
        </w:r>
      </w:hyperlink>
    </w:p>
    <w:p w14:paraId="555622F5" w14:textId="2E24955F" w:rsidR="005004F3" w:rsidRDefault="00932E76">
      <w:pPr>
        <w:pStyle w:val="TJ3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70" w:history="1">
        <w:r w:rsidR="005004F3" w:rsidRPr="002E3FF2">
          <w:rPr>
            <w:rStyle w:val="Hiperhivatkozs"/>
            <w:rFonts w:asciiTheme="majorHAnsi" w:eastAsiaTheme="majorEastAsia" w:hAnsiTheme="majorHAnsi" w:cstheme="majorBidi"/>
            <w:noProof/>
          </w:rPr>
          <w:t>1. Intézkedés: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_Toc132982570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25</w:t>
        </w:r>
        <w:r w:rsidR="005004F3">
          <w:rPr>
            <w:noProof/>
            <w:webHidden/>
          </w:rPr>
          <w:fldChar w:fldCharType="end"/>
        </w:r>
      </w:hyperlink>
    </w:p>
    <w:p w14:paraId="6487ED9D" w14:textId="6A64F4C0" w:rsidR="005004F3" w:rsidRDefault="00932E76">
      <w:pPr>
        <w:pStyle w:val="TJ3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71" w:history="1">
        <w:r w:rsidR="005004F3" w:rsidRPr="002E3FF2">
          <w:rPr>
            <w:rStyle w:val="Hiperhivatkozs"/>
            <w:rFonts w:asciiTheme="majorHAnsi" w:eastAsiaTheme="majorEastAsia" w:hAnsiTheme="majorHAnsi" w:cstheme="majorBidi"/>
            <w:noProof/>
          </w:rPr>
          <w:t>2. Intézkedés: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_Toc132982571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26</w:t>
        </w:r>
        <w:r w:rsidR="005004F3">
          <w:rPr>
            <w:noProof/>
            <w:webHidden/>
          </w:rPr>
          <w:fldChar w:fldCharType="end"/>
        </w:r>
      </w:hyperlink>
    </w:p>
    <w:p w14:paraId="4DB38D5B" w14:textId="7951A924" w:rsidR="005004F3" w:rsidRDefault="00932E76">
      <w:pPr>
        <w:pStyle w:val="TJ3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72" w:history="1">
        <w:r w:rsidR="005004F3" w:rsidRPr="002E3FF2">
          <w:rPr>
            <w:rStyle w:val="Hiperhivatkozs"/>
            <w:rFonts w:asciiTheme="majorHAnsi" w:eastAsiaTheme="majorEastAsia" w:hAnsiTheme="majorHAnsi" w:cstheme="majorBidi"/>
            <w:noProof/>
          </w:rPr>
          <w:t>3. Intézkedés: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_Toc132982572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27</w:t>
        </w:r>
        <w:r w:rsidR="005004F3">
          <w:rPr>
            <w:noProof/>
            <w:webHidden/>
          </w:rPr>
          <w:fldChar w:fldCharType="end"/>
        </w:r>
      </w:hyperlink>
    </w:p>
    <w:p w14:paraId="7C42B66B" w14:textId="0E030D71" w:rsidR="005004F3" w:rsidRDefault="00932E76">
      <w:pPr>
        <w:pStyle w:val="TJ3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73" w:history="1">
        <w:r w:rsidR="005004F3" w:rsidRPr="002E3FF2">
          <w:rPr>
            <w:rStyle w:val="Hiperhivatkozs"/>
            <w:rFonts w:asciiTheme="majorHAnsi" w:eastAsiaTheme="majorEastAsia" w:hAnsiTheme="majorHAnsi" w:cstheme="majorBidi"/>
            <w:noProof/>
          </w:rPr>
          <w:t>4. Intézkedés: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_Toc132982573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28</w:t>
        </w:r>
        <w:r w:rsidR="005004F3">
          <w:rPr>
            <w:noProof/>
            <w:webHidden/>
          </w:rPr>
          <w:fldChar w:fldCharType="end"/>
        </w:r>
      </w:hyperlink>
    </w:p>
    <w:p w14:paraId="265D2953" w14:textId="3F11CA95" w:rsidR="005004F3" w:rsidRDefault="00932E76">
      <w:pPr>
        <w:pStyle w:val="TJ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74" w:history="1">
        <w:r w:rsidR="005004F3" w:rsidRPr="002E3FF2">
          <w:rPr>
            <w:rStyle w:val="Hiperhivatkozs"/>
            <w:noProof/>
          </w:rPr>
          <w:t>9.2 Együttműködések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_Toc132982574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31</w:t>
        </w:r>
        <w:r w:rsidR="005004F3">
          <w:rPr>
            <w:noProof/>
            <w:webHidden/>
          </w:rPr>
          <w:fldChar w:fldCharType="end"/>
        </w:r>
      </w:hyperlink>
    </w:p>
    <w:p w14:paraId="5F0711C5" w14:textId="64B0D048" w:rsidR="005004F3" w:rsidRDefault="00932E76">
      <w:pPr>
        <w:pStyle w:val="TJ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75" w:history="1">
        <w:r w:rsidR="005004F3" w:rsidRPr="002E3FF2">
          <w:rPr>
            <w:rStyle w:val="Hiperhivatkozs"/>
            <w:noProof/>
          </w:rPr>
          <w:t>9.3 Kommunikációs terv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_Toc132982575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32</w:t>
        </w:r>
        <w:r w:rsidR="005004F3">
          <w:rPr>
            <w:noProof/>
            <w:webHidden/>
          </w:rPr>
          <w:fldChar w:fldCharType="end"/>
        </w:r>
      </w:hyperlink>
    </w:p>
    <w:p w14:paraId="2D418A62" w14:textId="119E1654" w:rsidR="005004F3" w:rsidRDefault="00932E76">
      <w:pPr>
        <w:pStyle w:val="TJ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76" w:history="1">
        <w:r w:rsidR="005004F3" w:rsidRPr="002E3FF2">
          <w:rPr>
            <w:rStyle w:val="Hiperhivatkozs"/>
            <w:noProof/>
          </w:rPr>
          <w:t>9.4 Egyéb a HACS által megvalósított projektek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_Toc132982576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33</w:t>
        </w:r>
        <w:r w:rsidR="005004F3">
          <w:rPr>
            <w:noProof/>
            <w:webHidden/>
          </w:rPr>
          <w:fldChar w:fldCharType="end"/>
        </w:r>
      </w:hyperlink>
    </w:p>
    <w:p w14:paraId="4666A6F2" w14:textId="198691C9" w:rsidR="005004F3" w:rsidRDefault="00932E76">
      <w:pPr>
        <w:pStyle w:val="TJ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77" w:history="1">
        <w:r w:rsidR="005004F3" w:rsidRPr="002E3FF2">
          <w:rPr>
            <w:rStyle w:val="Hiperhivatkozs"/>
            <w:noProof/>
          </w:rPr>
          <w:t>10. Monitoring és értékelési terv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_Toc132982577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34</w:t>
        </w:r>
        <w:r w:rsidR="005004F3">
          <w:rPr>
            <w:noProof/>
            <w:webHidden/>
          </w:rPr>
          <w:fldChar w:fldCharType="end"/>
        </w:r>
      </w:hyperlink>
    </w:p>
    <w:p w14:paraId="6B1F677B" w14:textId="0F6056D1" w:rsidR="005004F3" w:rsidRDefault="00932E76">
      <w:pPr>
        <w:pStyle w:val="TJ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78" w:history="1">
        <w:r w:rsidR="005004F3" w:rsidRPr="002E3FF2">
          <w:rPr>
            <w:rStyle w:val="Hiperhivatkozs"/>
            <w:noProof/>
          </w:rPr>
          <w:t>10.1 Monitoring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_Toc132982578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34</w:t>
        </w:r>
        <w:r w:rsidR="005004F3">
          <w:rPr>
            <w:noProof/>
            <w:webHidden/>
          </w:rPr>
          <w:fldChar w:fldCharType="end"/>
        </w:r>
      </w:hyperlink>
    </w:p>
    <w:p w14:paraId="2ED1C428" w14:textId="0371BEC4" w:rsidR="005004F3" w:rsidRDefault="00932E76">
      <w:pPr>
        <w:pStyle w:val="TJ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79" w:history="1">
        <w:r w:rsidR="005004F3" w:rsidRPr="002E3FF2">
          <w:rPr>
            <w:rStyle w:val="Hiperhivatkozs"/>
            <w:noProof/>
          </w:rPr>
          <w:t>10.2 Értékelési terv leírása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_Toc132982579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34</w:t>
        </w:r>
        <w:r w:rsidR="005004F3">
          <w:rPr>
            <w:noProof/>
            <w:webHidden/>
          </w:rPr>
          <w:fldChar w:fldCharType="end"/>
        </w:r>
      </w:hyperlink>
    </w:p>
    <w:p w14:paraId="405F10B7" w14:textId="01A71E42" w:rsidR="005004F3" w:rsidRDefault="00932E76">
      <w:pPr>
        <w:pStyle w:val="TJ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80" w:history="1">
        <w:r w:rsidR="005004F3" w:rsidRPr="002E3FF2">
          <w:rPr>
            <w:rStyle w:val="Hiperhivatkozs"/>
            <w:noProof/>
          </w:rPr>
          <w:t>11. Indikatív pénzügyi terv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_Toc132982580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35</w:t>
        </w:r>
        <w:r w:rsidR="005004F3">
          <w:rPr>
            <w:noProof/>
            <w:webHidden/>
          </w:rPr>
          <w:fldChar w:fldCharType="end"/>
        </w:r>
      </w:hyperlink>
    </w:p>
    <w:p w14:paraId="1A1122AF" w14:textId="5B21105C" w:rsidR="005004F3" w:rsidRDefault="00932E76">
      <w:pPr>
        <w:pStyle w:val="TJ1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81" w:history="1">
        <w:r w:rsidR="005004F3" w:rsidRPr="002E3FF2">
          <w:rPr>
            <w:rStyle w:val="Hiperhivatkozs"/>
            <w:noProof/>
          </w:rPr>
          <w:t>Mellékletek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_Toc132982581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36</w:t>
        </w:r>
        <w:r w:rsidR="005004F3">
          <w:rPr>
            <w:noProof/>
            <w:webHidden/>
          </w:rPr>
          <w:fldChar w:fldCharType="end"/>
        </w:r>
      </w:hyperlink>
    </w:p>
    <w:p w14:paraId="1E6C6420" w14:textId="7DA79F31" w:rsidR="005004F3" w:rsidRDefault="00932E76">
      <w:pPr>
        <w:pStyle w:val="TJ2"/>
        <w:tabs>
          <w:tab w:val="left" w:pos="660"/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82" w:history="1">
        <w:r w:rsidR="005004F3" w:rsidRPr="002E3FF2">
          <w:rPr>
            <w:rStyle w:val="Hiperhivatkozs"/>
            <w:noProof/>
          </w:rPr>
          <w:t>1.</w:t>
        </w:r>
        <w:r w:rsidR="005004F3">
          <w:rPr>
            <w:rFonts w:asciiTheme="minorHAnsi" w:eastAsiaTheme="minorEastAsia" w:hAnsiTheme="minorHAnsi" w:cstheme="minorBidi"/>
            <w:noProof/>
            <w:lang w:eastAsia="hu-HU"/>
          </w:rPr>
          <w:tab/>
        </w:r>
        <w:r w:rsidR="005004F3" w:rsidRPr="002E3FF2">
          <w:rPr>
            <w:rStyle w:val="Hiperhivatkozs"/>
            <w:noProof/>
          </w:rPr>
          <w:t>melléklet – A HACS összetételének részletes bemutatása (2022.12.31-i adatok alapján)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_Toc132982582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36</w:t>
        </w:r>
        <w:r w:rsidR="005004F3">
          <w:rPr>
            <w:noProof/>
            <w:webHidden/>
          </w:rPr>
          <w:fldChar w:fldCharType="end"/>
        </w:r>
      </w:hyperlink>
    </w:p>
    <w:p w14:paraId="3F49DD37" w14:textId="6940DAE1" w:rsidR="005004F3" w:rsidRDefault="00932E76">
      <w:pPr>
        <w:pStyle w:val="TJ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83" w:history="1">
        <w:r w:rsidR="005004F3" w:rsidRPr="002E3FF2">
          <w:rPr>
            <w:rStyle w:val="Hiperhivatkozs"/>
            <w:noProof/>
          </w:rPr>
          <w:t>A HACS összetétele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_Toc132982583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37</w:t>
        </w:r>
        <w:r w:rsidR="005004F3">
          <w:rPr>
            <w:noProof/>
            <w:webHidden/>
          </w:rPr>
          <w:fldChar w:fldCharType="end"/>
        </w:r>
      </w:hyperlink>
    </w:p>
    <w:p w14:paraId="0FB86CA9" w14:textId="08B636B4" w:rsidR="005004F3" w:rsidRDefault="00932E76">
      <w:pPr>
        <w:pStyle w:val="TJ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84" w:history="1">
        <w:r w:rsidR="005004F3" w:rsidRPr="002E3FF2">
          <w:rPr>
            <w:rStyle w:val="Hiperhivatkozs"/>
            <w:noProof/>
          </w:rPr>
          <w:t>Közgyűlés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_Toc132982584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37</w:t>
        </w:r>
        <w:r w:rsidR="005004F3">
          <w:rPr>
            <w:noProof/>
            <w:webHidden/>
          </w:rPr>
          <w:fldChar w:fldCharType="end"/>
        </w:r>
      </w:hyperlink>
    </w:p>
    <w:p w14:paraId="312D5587" w14:textId="74D4A26D" w:rsidR="005004F3" w:rsidRDefault="00932E76">
      <w:pPr>
        <w:pStyle w:val="TJ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85" w:history="1">
        <w:r w:rsidR="005004F3" w:rsidRPr="002E3FF2">
          <w:rPr>
            <w:rStyle w:val="Hiperhivatkozs"/>
            <w:noProof/>
          </w:rPr>
          <w:t>Elnökség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_Toc132982585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37</w:t>
        </w:r>
        <w:r w:rsidR="005004F3">
          <w:rPr>
            <w:noProof/>
            <w:webHidden/>
          </w:rPr>
          <w:fldChar w:fldCharType="end"/>
        </w:r>
      </w:hyperlink>
    </w:p>
    <w:p w14:paraId="3336F67C" w14:textId="6CC15E25" w:rsidR="005004F3" w:rsidRDefault="00932E76">
      <w:pPr>
        <w:pStyle w:val="TJ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86" w:history="1">
        <w:r w:rsidR="005004F3" w:rsidRPr="002E3FF2">
          <w:rPr>
            <w:rStyle w:val="Hiperhivatkozs"/>
            <w:noProof/>
          </w:rPr>
          <w:t>Felügyelő Bizottság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_Toc132982586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37</w:t>
        </w:r>
        <w:r w:rsidR="005004F3">
          <w:rPr>
            <w:noProof/>
            <w:webHidden/>
          </w:rPr>
          <w:fldChar w:fldCharType="end"/>
        </w:r>
      </w:hyperlink>
    </w:p>
    <w:p w14:paraId="5E9AAFBD" w14:textId="12337F15" w:rsidR="005004F3" w:rsidRDefault="00932E76">
      <w:pPr>
        <w:pStyle w:val="TJ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87" w:history="1">
        <w:r w:rsidR="005004F3" w:rsidRPr="002E3FF2">
          <w:rPr>
            <w:rStyle w:val="Hiperhivatkozs"/>
            <w:noProof/>
          </w:rPr>
          <w:t>Helyi Bíráló Bizottság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_Toc132982587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37</w:t>
        </w:r>
        <w:r w:rsidR="005004F3">
          <w:rPr>
            <w:noProof/>
            <w:webHidden/>
          </w:rPr>
          <w:fldChar w:fldCharType="end"/>
        </w:r>
      </w:hyperlink>
    </w:p>
    <w:p w14:paraId="6F54C471" w14:textId="10B7676F" w:rsidR="005004F3" w:rsidRDefault="00932E76">
      <w:pPr>
        <w:pStyle w:val="TJ2"/>
        <w:tabs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88" w:history="1">
        <w:r w:rsidR="005004F3" w:rsidRPr="002E3FF2">
          <w:rPr>
            <w:rStyle w:val="Hiperhivatkozs"/>
            <w:noProof/>
          </w:rPr>
          <w:t>Munkaszervezet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_Toc132982588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37</w:t>
        </w:r>
        <w:r w:rsidR="005004F3">
          <w:rPr>
            <w:noProof/>
            <w:webHidden/>
          </w:rPr>
          <w:fldChar w:fldCharType="end"/>
        </w:r>
      </w:hyperlink>
    </w:p>
    <w:p w14:paraId="22011AA3" w14:textId="206E729E" w:rsidR="005004F3" w:rsidRDefault="00932E76">
      <w:pPr>
        <w:pStyle w:val="TJ2"/>
        <w:tabs>
          <w:tab w:val="left" w:pos="660"/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89" w:history="1">
        <w:r w:rsidR="005004F3" w:rsidRPr="002E3FF2">
          <w:rPr>
            <w:rStyle w:val="Hiperhivatkozs"/>
            <w:noProof/>
          </w:rPr>
          <w:t>2.</w:t>
        </w:r>
        <w:r w:rsidR="005004F3">
          <w:rPr>
            <w:rFonts w:asciiTheme="minorHAnsi" w:eastAsiaTheme="minorEastAsia" w:hAnsiTheme="minorHAnsi" w:cstheme="minorBidi"/>
            <w:noProof/>
            <w:lang w:eastAsia="hu-HU"/>
          </w:rPr>
          <w:tab/>
        </w:r>
        <w:r w:rsidR="005004F3" w:rsidRPr="002E3FF2">
          <w:rPr>
            <w:rStyle w:val="Hiperhivatkozs"/>
            <w:noProof/>
          </w:rPr>
          <w:t>melléklet – A Rinya-Dráva Szövetség települései (KSH 2022.01.01.)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_Toc132982589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38</w:t>
        </w:r>
        <w:r w:rsidR="005004F3">
          <w:rPr>
            <w:noProof/>
            <w:webHidden/>
          </w:rPr>
          <w:fldChar w:fldCharType="end"/>
        </w:r>
      </w:hyperlink>
    </w:p>
    <w:p w14:paraId="1F67B529" w14:textId="4F937DC6" w:rsidR="005004F3" w:rsidRDefault="00932E76">
      <w:pPr>
        <w:pStyle w:val="TJ2"/>
        <w:tabs>
          <w:tab w:val="left" w:pos="660"/>
          <w:tab w:val="right" w:leader="dot" w:pos="9062"/>
        </w:tabs>
        <w:rPr>
          <w:rFonts w:asciiTheme="minorHAnsi" w:eastAsiaTheme="minorEastAsia" w:hAnsiTheme="minorHAnsi" w:cstheme="minorBidi"/>
          <w:noProof/>
          <w:lang w:eastAsia="hu-HU"/>
        </w:rPr>
      </w:pPr>
      <w:hyperlink w:anchor="_Toc132982590" w:history="1">
        <w:r w:rsidR="005004F3" w:rsidRPr="002E3FF2">
          <w:rPr>
            <w:rStyle w:val="Hiperhivatkozs"/>
            <w:noProof/>
          </w:rPr>
          <w:t>3.</w:t>
        </w:r>
        <w:r w:rsidR="005004F3">
          <w:rPr>
            <w:rFonts w:asciiTheme="minorHAnsi" w:eastAsiaTheme="minorEastAsia" w:hAnsiTheme="minorHAnsi" w:cstheme="minorBidi"/>
            <w:noProof/>
            <w:lang w:eastAsia="hu-HU"/>
          </w:rPr>
          <w:tab/>
        </w:r>
        <w:r w:rsidR="005004F3" w:rsidRPr="002E3FF2">
          <w:rPr>
            <w:rStyle w:val="Hiperhivatkozs"/>
            <w:noProof/>
          </w:rPr>
          <w:t>melléklet – HACS térkép - Rinya-Dráva Szövetség</w:t>
        </w:r>
        <w:r w:rsidR="005004F3">
          <w:rPr>
            <w:noProof/>
            <w:webHidden/>
          </w:rPr>
          <w:tab/>
        </w:r>
        <w:r w:rsidR="005004F3">
          <w:rPr>
            <w:noProof/>
            <w:webHidden/>
          </w:rPr>
          <w:fldChar w:fldCharType="begin"/>
        </w:r>
        <w:r w:rsidR="005004F3">
          <w:rPr>
            <w:noProof/>
            <w:webHidden/>
          </w:rPr>
          <w:instrText xml:space="preserve"> PAGEREF _Toc132982590 \h </w:instrText>
        </w:r>
        <w:r w:rsidR="005004F3">
          <w:rPr>
            <w:noProof/>
            <w:webHidden/>
          </w:rPr>
        </w:r>
        <w:r w:rsidR="005004F3">
          <w:rPr>
            <w:noProof/>
            <w:webHidden/>
          </w:rPr>
          <w:fldChar w:fldCharType="separate"/>
        </w:r>
        <w:r w:rsidR="005004F3">
          <w:rPr>
            <w:noProof/>
            <w:webHidden/>
          </w:rPr>
          <w:t>39</w:t>
        </w:r>
        <w:r w:rsidR="005004F3">
          <w:rPr>
            <w:noProof/>
            <w:webHidden/>
          </w:rPr>
          <w:fldChar w:fldCharType="end"/>
        </w:r>
      </w:hyperlink>
    </w:p>
    <w:p w14:paraId="2E660090" w14:textId="15AE7B94" w:rsidR="001F3662" w:rsidRDefault="00654AB0">
      <w:pPr>
        <w:rPr>
          <w:i/>
          <w:sz w:val="28"/>
          <w:szCs w:val="28"/>
        </w:rPr>
      </w:pPr>
      <w:r>
        <w:fldChar w:fldCharType="end"/>
      </w:r>
      <w:r w:rsidR="001F3662">
        <w:rPr>
          <w:i/>
          <w:sz w:val="28"/>
          <w:szCs w:val="28"/>
        </w:rPr>
        <w:br w:type="page"/>
      </w:r>
    </w:p>
    <w:p w14:paraId="1A3070DA" w14:textId="77777777" w:rsidR="001F3662" w:rsidRDefault="001F3662" w:rsidP="00142A51">
      <w:pPr>
        <w:pStyle w:val="Cmsor10"/>
        <w:pageBreakBefore/>
      </w:pPr>
      <w:bookmarkStart w:id="0" w:name="_Toc132982539"/>
      <w:r>
        <w:lastRenderedPageBreak/>
        <w:t>Vezetői összefoglaló</w:t>
      </w:r>
      <w:bookmarkEnd w:id="0"/>
    </w:p>
    <w:p w14:paraId="4F661B2F" w14:textId="77777777" w:rsidR="00A534DF" w:rsidRPr="00A534DF" w:rsidRDefault="00A534DF" w:rsidP="00530E48">
      <w:pPr>
        <w:pStyle w:val="Listaszerbekezds"/>
        <w:spacing w:before="120"/>
        <w:ind w:left="0" w:firstLine="567"/>
        <w:jc w:val="both"/>
        <w:rPr>
          <w:b/>
          <w:u w:val="single"/>
        </w:rPr>
      </w:pPr>
      <w:r w:rsidRPr="00A534DF">
        <w:rPr>
          <w:b/>
          <w:u w:val="single"/>
        </w:rPr>
        <w:t>Bevezetés:</w:t>
      </w:r>
    </w:p>
    <w:p w14:paraId="1B2DB890" w14:textId="7BCA1236" w:rsidR="00530E48" w:rsidRDefault="00530E48" w:rsidP="00C2188D">
      <w:pPr>
        <w:pStyle w:val="Listaszerbekezds"/>
        <w:spacing w:before="120"/>
        <w:ind w:left="0"/>
        <w:jc w:val="both"/>
      </w:pPr>
      <w:r w:rsidRPr="00530E48">
        <w:rPr>
          <w:b/>
        </w:rPr>
        <w:t>A Rinya-Dráva Szövetség a 20</w:t>
      </w:r>
      <w:r w:rsidR="003A1E7D">
        <w:rPr>
          <w:b/>
        </w:rPr>
        <w:t>14</w:t>
      </w:r>
      <w:r w:rsidRPr="00530E48">
        <w:rPr>
          <w:b/>
        </w:rPr>
        <w:t>-</w:t>
      </w:r>
      <w:r w:rsidR="003A1E7D">
        <w:rPr>
          <w:b/>
        </w:rPr>
        <w:t>20</w:t>
      </w:r>
      <w:r w:rsidRPr="00530E48">
        <w:rPr>
          <w:b/>
        </w:rPr>
        <w:t>-as időszak H</w:t>
      </w:r>
      <w:r w:rsidR="003A1E7D">
        <w:rPr>
          <w:b/>
        </w:rPr>
        <w:t>F</w:t>
      </w:r>
      <w:r w:rsidRPr="00530E48">
        <w:rPr>
          <w:b/>
        </w:rPr>
        <w:t>S-ének megvalósítását sikeresnek értékelte, ezért az abban megkezdett tevékenységeket kívánja folytatni.</w:t>
      </w:r>
      <w:r>
        <w:t xml:space="preserve"> Nagy tömegben sikerült a legkisebb mikrovállalkozásokat támogatni, akik számottevő munkahely teremtést és megtartást vállaltak. A civil szférát is sikerült aktivizálni így minden második bejegyzett civil szervezettel kapcsolatba kerültünk a pályázatokon keresztül. Mindent összevetve az országban a legtöbb</w:t>
      </w:r>
      <w:r w:rsidR="003A1E7D">
        <w:t xml:space="preserve"> munkahelyteremtéssel járó</w:t>
      </w:r>
      <w:r>
        <w:t xml:space="preserve"> LEADER beruházás a Rinya-Dráva Szövetség területén valósult meg. Ezt egy leghátrányosabb helyzetű, </w:t>
      </w:r>
      <w:r w:rsidR="003A1E7D">
        <w:t xml:space="preserve">kis </w:t>
      </w:r>
      <w:r>
        <w:t xml:space="preserve">méretű LEADER térségben sikerült elérni a </w:t>
      </w:r>
      <w:r w:rsidRPr="00530E48">
        <w:rPr>
          <w:b/>
        </w:rPr>
        <w:t>„sok kicsi sokra megy”</w:t>
      </w:r>
      <w:r>
        <w:t xml:space="preserve"> </w:t>
      </w:r>
      <w:r w:rsidR="0059083E">
        <w:t>elv mentén</w:t>
      </w:r>
      <w:r>
        <w:t>.</w:t>
      </w:r>
    </w:p>
    <w:p w14:paraId="1229A86B" w14:textId="11AA9E17" w:rsidR="0059083E" w:rsidRDefault="0059083E" w:rsidP="00C2188D">
      <w:pPr>
        <w:pStyle w:val="Listaszerbekezds"/>
        <w:spacing w:before="120"/>
        <w:ind w:left="0"/>
        <w:jc w:val="both"/>
      </w:pPr>
      <w:r>
        <w:t>A 2024-27-es időszakban 4 intézkedést tervezünk meghirdetni. A források nagyobb részét gazdaságfejlesztésre, a kisebb részét szolgáltatás fejlesztésre allokáltuk. A mikrovállalkozások fejlesztésén kívül támogatjuk a civil szervezetek, önkormányzatok és egyházak beruházásait, rendezvényeit, továbbá szakmai képzéseket.</w:t>
      </w:r>
    </w:p>
    <w:p w14:paraId="597F9A5E" w14:textId="66F912BF" w:rsidR="0059083E" w:rsidRDefault="0059083E" w:rsidP="00C2188D">
      <w:pPr>
        <w:pStyle w:val="Listaszerbekezds"/>
        <w:spacing w:before="120"/>
        <w:ind w:left="0"/>
        <w:jc w:val="both"/>
      </w:pPr>
      <w:r>
        <w:t>A 2024-27-es időszakot meghatározza, hogy először vehet részt a programban együtt a két kisváros Barcs és Nagyatád. A vidéki térségünk így végre egy kerek egészet alkot. Ez a változás elősegíti a város-vidék kapcsolatok fejlődését és a térségen belüli együttműködés</w:t>
      </w:r>
      <w:r w:rsidR="00FB5C5A">
        <w:t>i hálózatok kiteljesedését.</w:t>
      </w:r>
    </w:p>
    <w:p w14:paraId="7C510638" w14:textId="77777777" w:rsidR="007E012E" w:rsidRDefault="007E012E" w:rsidP="00C2188D">
      <w:pPr>
        <w:pStyle w:val="Listaszerbekezds"/>
        <w:spacing w:before="120"/>
        <w:ind w:left="0"/>
        <w:jc w:val="both"/>
      </w:pPr>
    </w:p>
    <w:p w14:paraId="4B279B77" w14:textId="4983F920" w:rsidR="007E012E" w:rsidRDefault="007E012E" w:rsidP="00C2188D">
      <w:pPr>
        <w:pStyle w:val="Listaszerbekezds"/>
        <w:spacing w:before="120"/>
        <w:ind w:left="0"/>
        <w:jc w:val="both"/>
      </w:pPr>
      <w:r w:rsidRPr="00C26265">
        <w:t>A térség térszerkezeti adottságait meghatározza a határ-menti elhelyezkedése, a gazdasági erőközpontoktól való távolsága, az aprófalvas településszerkezete, a rossz közlekedési és elérhetőségi viszonyok.</w:t>
      </w:r>
    </w:p>
    <w:p w14:paraId="6B9AD12E" w14:textId="77777777" w:rsidR="00007635" w:rsidRPr="00A32D1E" w:rsidRDefault="00007635">
      <w:pPr>
        <w:spacing w:after="0" w:line="240" w:lineRule="auto"/>
      </w:pPr>
      <w:r w:rsidRPr="00A32D1E">
        <w:br w:type="page"/>
      </w:r>
    </w:p>
    <w:p w14:paraId="2D57B7EA" w14:textId="12528CEB" w:rsidR="001F3662" w:rsidRDefault="001F3662" w:rsidP="0076172A">
      <w:pPr>
        <w:pStyle w:val="Cmsor10"/>
      </w:pPr>
      <w:bookmarkStart w:id="1" w:name="_Toc132982540"/>
      <w:smartTag w:uri="urn:schemas-microsoft-com:office:smarttags" w:element="metricconverter">
        <w:smartTagPr>
          <w:attr w:name="ProductID" w:val="1. A"/>
        </w:smartTagPr>
        <w:r>
          <w:lastRenderedPageBreak/>
          <w:t>1. A</w:t>
        </w:r>
      </w:smartTag>
      <w:r>
        <w:t xml:space="preserve"> Helyi Fejlesztési Stratégia hozzájárulása </w:t>
      </w:r>
      <w:r w:rsidR="006D11BC">
        <w:t>a KAP Stratégiai Tervhez</w:t>
      </w:r>
      <w:bookmarkEnd w:id="1"/>
    </w:p>
    <w:p w14:paraId="19375C8F" w14:textId="7F39CF92" w:rsidR="002908AD" w:rsidRPr="002908AD" w:rsidRDefault="00737475" w:rsidP="008A7F70">
      <w:pPr>
        <w:pStyle w:val="Cmsor2"/>
      </w:pPr>
      <w:bookmarkStart w:id="2" w:name="_Toc132982541"/>
      <w:r>
        <w:t>1.1. KAP-célkitűzés azonosítása</w:t>
      </w:r>
      <w:bookmarkEnd w:id="2"/>
    </w:p>
    <w:p w14:paraId="3357157A" w14:textId="4F22AE71" w:rsidR="00BF4BA3" w:rsidRDefault="00652072" w:rsidP="008423D9">
      <w:pPr>
        <w:jc w:val="both"/>
      </w:pPr>
      <w:r>
        <w:t>A Rinya-Dráva Szövetség Helyi Fejlesztési Stratégiája leginkább a Közös Agrár Politika 2023-2027 Nemzeti Startégiai Terv SO8 kódszámú célkitűzéséhez igazodik leginkább.</w:t>
      </w:r>
    </w:p>
    <w:p w14:paraId="2A471DCA" w14:textId="3B31995B" w:rsidR="00652072" w:rsidRPr="008423D9" w:rsidRDefault="00652072" w:rsidP="008423D9">
      <w:pPr>
        <w:jc w:val="both"/>
      </w:pPr>
      <w:r>
        <w:t xml:space="preserve">SO8 </w:t>
      </w:r>
      <w:r w:rsidRPr="00652072">
        <w:t>A foglalkoztatás, a növekedés, a nemek közötti egyenlőség előmozdítása, beleértve a nők mezőgazdaságban való részvételét, a társadalmi befogadást és a helyi fejlesztést a vidéki területeken, beleértve a körkörös biogazdaságot és a fenntartható erdőgazdálkodást</w:t>
      </w:r>
      <w:r>
        <w:t>.</w:t>
      </w:r>
    </w:p>
    <w:p w14:paraId="2EDFA530" w14:textId="67DD1B22" w:rsidR="00007635" w:rsidRDefault="00652072" w:rsidP="002908AD">
      <w:pPr>
        <w:jc w:val="both"/>
      </w:pPr>
      <w:r>
        <w:t xml:space="preserve">A HFS egyik fő célkitűzése a mikrovállalkozások fejlesztésén keresztül a foglalkoztatási szint megőrzése és növelése. Az erdőgazdálkodás fenntartható fejlesztése, mint a térség egy meghatározó ágazata a HFS-nek is beavatkozási célterülete. A vidéki infrastruktúra fejlesztésén keresztül kívánjuk elérni a közösségi szolgáltatásokhoz való szélesebb hozzáférhetőség biztosítását. Barcs és Nagyatád városok </w:t>
      </w:r>
      <w:r w:rsidR="00737475">
        <w:t>LEADER Programba való csatlakozásával kiszélesednek a város-vidék közötti együttműködési lehetőségek.</w:t>
      </w:r>
    </w:p>
    <w:p w14:paraId="2866D460" w14:textId="07D5707C" w:rsidR="00737475" w:rsidRDefault="00737475" w:rsidP="00737475">
      <w:pPr>
        <w:pStyle w:val="Cmsor2"/>
      </w:pPr>
      <w:bookmarkStart w:id="3" w:name="_Toc132982542"/>
      <w:r>
        <w:t>1.2. Eredménymutatók</w:t>
      </w:r>
      <w:bookmarkEnd w:id="3"/>
    </w:p>
    <w:p w14:paraId="2248F933" w14:textId="44837B0D" w:rsidR="00737475" w:rsidRDefault="00737475" w:rsidP="00737475">
      <w:r>
        <w:t>R.38 a helyi fejlesztési stratégiák által érintett vidéki népesség aránya</w:t>
      </w:r>
    </w:p>
    <w:p w14:paraId="03147AD1" w14:textId="45894863" w:rsidR="00737475" w:rsidRDefault="00737475" w:rsidP="008A7F70">
      <w:pPr>
        <w:jc w:val="both"/>
      </w:pPr>
      <w:r>
        <w:t>Eredménymutató értéke: 44 419 fő</w:t>
      </w:r>
      <w:r w:rsidR="005A19E3">
        <w:t xml:space="preserve"> (2022.01.01. frissítendő 2023.01.01-es adatokkal, ha elérhetővé váltak)</w:t>
      </w:r>
    </w:p>
    <w:p w14:paraId="77C36258" w14:textId="2BB6D13F" w:rsidR="00737475" w:rsidRDefault="00737475" w:rsidP="00737475">
      <w:pPr>
        <w:pStyle w:val="Cmsor2"/>
      </w:pPr>
      <w:bookmarkStart w:id="4" w:name="_Toc132982543"/>
      <w:r>
        <w:t>1.3. Beavatkozási logika</w:t>
      </w:r>
      <w:bookmarkEnd w:id="4"/>
    </w:p>
    <w:p w14:paraId="69AF17DA" w14:textId="494CF910" w:rsidR="00647CCB" w:rsidRDefault="00647CCB" w:rsidP="00647CCB">
      <w:pPr>
        <w:spacing w:before="120" w:after="0" w:line="240" w:lineRule="auto"/>
        <w:ind w:firstLine="284"/>
        <w:jc w:val="both"/>
      </w:pPr>
      <w:r w:rsidRPr="00DC4956">
        <w:t xml:space="preserve">A HFS </w:t>
      </w:r>
      <w:r>
        <w:t>jövőképe az élhető vidék megteremtése, hogy ez a térség egy olyan hely legyen, ahol az emberek megtalálják a boldogulásukat.</w:t>
      </w:r>
    </w:p>
    <w:p w14:paraId="28FBB58D" w14:textId="77777777" w:rsidR="00647CCB" w:rsidRDefault="00647CCB" w:rsidP="00647CCB">
      <w:pPr>
        <w:spacing w:before="120" w:after="0" w:line="240" w:lineRule="auto"/>
        <w:ind w:firstLine="284"/>
        <w:jc w:val="both"/>
      </w:pPr>
    </w:p>
    <w:p w14:paraId="14122FB8" w14:textId="11A76031" w:rsidR="00647CCB" w:rsidRDefault="00647CCB" w:rsidP="008A7F70">
      <w:pPr>
        <w:jc w:val="both"/>
      </w:pPr>
      <w:r>
        <w:t>1.</w:t>
      </w:r>
      <w:r>
        <w:tab/>
        <w:t>A térségben nincsenek nagy foglalkoztatók és adófizetők. Ahhoz, hogy erős vállalkozói réteg alakuljon ki, először a legalsó mikroválallkozói réteget kell megerősíteni ezért a támogatásokkal őket célozzuk. Több mikrovállalkozásból több kis középvállalkozás lesz. Azt is szeretnénk elérni, hogy az újonnan alakuló vállalkozásoknak csökkenjen a lemorzsolódási aránya. A cél eléréséhez első sorban a LEADER forrást vesszük igénybe, de számítunk a KAP ST és a GINOP PLUSZ más intézkedéseinek forrásaira.</w:t>
      </w:r>
    </w:p>
    <w:p w14:paraId="770B4C0C" w14:textId="6011686E" w:rsidR="00647CCB" w:rsidRDefault="00647CCB" w:rsidP="008A7F70">
      <w:pPr>
        <w:jc w:val="both"/>
      </w:pPr>
      <w:r>
        <w:t>2.</w:t>
      </w:r>
      <w:r>
        <w:tab/>
        <w:t>A munkaügyi helyzet javításával célunk a lakosság stabil jövedelemhez jutásának elősegítése</w:t>
      </w:r>
      <w:r w:rsidR="004D4419">
        <w:t>, mely elősegíti a népesség helyben tartását</w:t>
      </w:r>
      <w:r>
        <w:t>. Számunkra az is eredményes vállalkozás, aki a saját maga és a családja megélhetését tudja biztosítani önfoglalkoztatóként.</w:t>
      </w:r>
      <w:r w:rsidR="004D4419">
        <w:t xml:space="preserve"> A célunk, hogy olyan réteget tudjunk megszólítani, akik a támogatási rendszerből kiszorultak, annak más forrásaihoz nem férnek hozzá.</w:t>
      </w:r>
    </w:p>
    <w:p w14:paraId="1416526A" w14:textId="36949790" w:rsidR="00647CCB" w:rsidRDefault="00647CCB" w:rsidP="008A7F70">
      <w:pPr>
        <w:jc w:val="both"/>
      </w:pPr>
      <w:r>
        <w:t>3.</w:t>
      </w:r>
      <w:r>
        <w:tab/>
        <w:t>Az a célunk, hogy a térségben egy erős és aktív helyi közösség jöjjön létre, amely az itt élő lakosság számára szolgáltat. Az általuk végzett tevékenységek hasznosak az adott településnek és a társadalomnak. Ezek a kezdeményezések már egészen pici lökésekkel is sokkal több emberhez juthatnának el. Sajnos a civil szervezetek és önkormányzatok eszköz ellátottsága hiányos és elavult, a közösségi infrastruktúra fejlesztendő, anyagi helyzetük bizonytalan ezért külső támogatásra szorulnak.</w:t>
      </w:r>
      <w:r w:rsidR="004D4419">
        <w:t xml:space="preserve"> </w:t>
      </w:r>
      <w:r>
        <w:lastRenderedPageBreak/>
        <w:t>A cél eléréséhez a LEADER forrásból beruházási támogatást biztosítunk, de segítjük a térség civil szféráját a Nemzeti Együttműködési Alap működési forrásaihoz is hozzájutni.</w:t>
      </w:r>
    </w:p>
    <w:p w14:paraId="1C1E4487" w14:textId="5191E5F2" w:rsidR="00647CCB" w:rsidRDefault="00647CCB" w:rsidP="008A7F70">
      <w:pPr>
        <w:jc w:val="both"/>
      </w:pPr>
      <w:r>
        <w:t>4.</w:t>
      </w:r>
      <w:r>
        <w:tab/>
        <w:t>Komplex programmal fejlesztendő</w:t>
      </w:r>
      <w:r w:rsidR="004D4419">
        <w:t xml:space="preserve"> hátrányos helyzetű</w:t>
      </w:r>
      <w:r>
        <w:t xml:space="preserve"> térségünk számos demográfiai, társadalmi és szociális problémával küzd, aminek a megoldásához szeretnénk hozzájárulni</w:t>
      </w:r>
      <w:r w:rsidR="004D4419">
        <w:t xml:space="preserve"> kiegészítő jelleggel</w:t>
      </w:r>
      <w:r>
        <w:t xml:space="preserve">. A LEADER nem a megfelelő eszköz arra, hogy a problémát megoldja, ezért az a célunk, hogy </w:t>
      </w:r>
      <w:r w:rsidR="004D4419">
        <w:t>új</w:t>
      </w:r>
      <w:r>
        <w:t>fajta megközelítéssel és szemlélettel új</w:t>
      </w:r>
      <w:r w:rsidR="004D4419">
        <w:t xml:space="preserve"> fejlesztési</w:t>
      </w:r>
      <w:r>
        <w:t xml:space="preserve"> irányokat jelöljünk ki.</w:t>
      </w:r>
    </w:p>
    <w:p w14:paraId="5070CC2A" w14:textId="76110388" w:rsidR="00647CCB" w:rsidRDefault="00647CCB" w:rsidP="008A7F70">
      <w:pPr>
        <w:jc w:val="both"/>
      </w:pPr>
      <w:r>
        <w:t>5.</w:t>
      </w:r>
      <w:r>
        <w:tab/>
        <w:t>A</w:t>
      </w:r>
      <w:r w:rsidR="004D4419">
        <w:t xml:space="preserve"> környezetbarát megoldások és</w:t>
      </w:r>
      <w:r>
        <w:t xml:space="preserve"> megújuló energiaforrások alkalmazásának ösztönzésével a környezet terhelésének csökkentésén felül az energiafüggőséget akarjuk csökkenteni és az energia hatékonyságot növelni, ez javítja a versenyképességet is. A térségünk természeti környezetének épségét meg szeretnénk őrizni. Ehhez a LEADER léptéke túl kicsi, első sorban a szemléletformálásban tudunk hozzájárulni. A megőrzéshez hozzájárul, ha be tudjuk mutatni és meg tudjuk ismertetni a térségünket. A kiemelkedő minőségű és mennyiségű erdő és vadállomány tudatos emberi gazdálkodás eredménye.</w:t>
      </w:r>
    </w:p>
    <w:p w14:paraId="02BF82A3" w14:textId="641D34E8" w:rsidR="00737475" w:rsidRDefault="00737475" w:rsidP="00737475">
      <w:pPr>
        <w:pStyle w:val="Cmsor2"/>
      </w:pPr>
      <w:bookmarkStart w:id="5" w:name="_Toc132982544"/>
      <w:r>
        <w:t>1.4. A LEADER Program hét alappillérének megvalósítása</w:t>
      </w:r>
      <w:bookmarkEnd w:id="5"/>
    </w:p>
    <w:p w14:paraId="513EDBBF" w14:textId="77777777" w:rsidR="0040502F" w:rsidRDefault="0040502F" w:rsidP="0040502F">
      <w:r>
        <w:t>A LEADER Program hét alappillérének megvalósítása a térségben a következők szerint történik:</w:t>
      </w:r>
    </w:p>
    <w:p w14:paraId="738116E9" w14:textId="77777777" w:rsidR="0040502F" w:rsidRPr="00C51295" w:rsidRDefault="0040502F" w:rsidP="0044180F">
      <w:pPr>
        <w:pStyle w:val="Listaszerbekezds"/>
        <w:numPr>
          <w:ilvl w:val="0"/>
          <w:numId w:val="3"/>
        </w:numPr>
        <w:jc w:val="both"/>
        <w:rPr>
          <w:u w:val="single"/>
        </w:rPr>
      </w:pPr>
      <w:r w:rsidRPr="00C51295">
        <w:rPr>
          <w:u w:val="single"/>
        </w:rPr>
        <w:t>Területalapú megközelítés:</w:t>
      </w:r>
      <w:r>
        <w:t xml:space="preserve"> A Rinya-Dráva Szövetség által lefedett terület egy összefüggő homogén egység, mely egybeesik a Barcsi és Nagyatádi járások közigazgatási határaival. A határ menti földrajzi elhelyezkedés mind társadalmi, mind gazdasági szempontból meghatározó a térség számára. A működési terület településeit és lakóit a közös identitás, hagyományok és történelem köti össze.</w:t>
      </w:r>
    </w:p>
    <w:p w14:paraId="3A58D165" w14:textId="77777777" w:rsidR="0040502F" w:rsidRDefault="0040502F" w:rsidP="0044180F">
      <w:pPr>
        <w:pStyle w:val="Listaszerbekezds"/>
        <w:numPr>
          <w:ilvl w:val="0"/>
          <w:numId w:val="3"/>
        </w:numPr>
        <w:jc w:val="both"/>
        <w:rPr>
          <w:u w:val="single"/>
        </w:rPr>
      </w:pPr>
      <w:r>
        <w:rPr>
          <w:u w:val="single"/>
        </w:rPr>
        <w:t>Alulról építkező megközelítés:</w:t>
      </w:r>
      <w:r>
        <w:t xml:space="preserve"> A fejlesztési igényeket alulról jövő módon a helyi lakosok és szervezetek fogalmazzák meg, mivel ők ismerik a legjobban a helyi viszonyokat. Ez a program hatékonyabb és eredményesebb megvalósítását teszi lehetővé. A HACS ösztönzi a helyieket, hogy vegyenek részt a közös tervezésben és minél több projekt ötlet javaslatot nyújtsanak be.</w:t>
      </w:r>
    </w:p>
    <w:p w14:paraId="7C65E721" w14:textId="77777777" w:rsidR="0040502F" w:rsidRDefault="0040502F" w:rsidP="0044180F">
      <w:pPr>
        <w:pStyle w:val="Listaszerbekezds"/>
        <w:numPr>
          <w:ilvl w:val="0"/>
          <w:numId w:val="3"/>
        </w:numPr>
        <w:jc w:val="both"/>
        <w:rPr>
          <w:u w:val="single"/>
        </w:rPr>
      </w:pPr>
      <w:r>
        <w:rPr>
          <w:u w:val="single"/>
        </w:rPr>
        <w:t>Innovativitás:</w:t>
      </w:r>
      <w:r>
        <w:t xml:space="preserve"> A HFS vonatkozásában innovatívnak tekintünk minden olyan kezdeményezést és megoldást, mely korábban a térségben még nem volt jelen vagy mely az adott szereplő működésének vonatkozásában újításnak mondható. Ebbe beletartozik a más térségekben működő jó gyakorlatok helyi adaptálása is.</w:t>
      </w:r>
    </w:p>
    <w:p w14:paraId="6C60DC37" w14:textId="77777777" w:rsidR="0040502F" w:rsidRDefault="0040502F" w:rsidP="0044180F">
      <w:pPr>
        <w:pStyle w:val="Listaszerbekezds"/>
        <w:numPr>
          <w:ilvl w:val="0"/>
          <w:numId w:val="3"/>
        </w:numPr>
        <w:jc w:val="both"/>
        <w:rPr>
          <w:u w:val="single"/>
        </w:rPr>
      </w:pPr>
      <w:r>
        <w:rPr>
          <w:u w:val="single"/>
        </w:rPr>
        <w:t>Integrált megközelítés:</w:t>
      </w:r>
      <w:r>
        <w:t xml:space="preserve"> A stratégia nem egy ágazat fejlesztésére koncentrál, hanem arra, hogy a különböző ágazati szereplők fejlesztései révén a stratégiában megfogalmazott közös célokhoz minden projekt hozzájáruljon. Az ágazatok közötti kapcsolatok fejlesztésétől azt várjuk, hogy további pozitív hatásokat indukáljanak.</w:t>
      </w:r>
    </w:p>
    <w:p w14:paraId="5AED144D" w14:textId="77777777" w:rsidR="0040502F" w:rsidRDefault="0040502F" w:rsidP="0044180F">
      <w:pPr>
        <w:pStyle w:val="Listaszerbekezds"/>
        <w:numPr>
          <w:ilvl w:val="0"/>
          <w:numId w:val="3"/>
        </w:numPr>
        <w:jc w:val="both"/>
        <w:rPr>
          <w:u w:val="single"/>
        </w:rPr>
      </w:pPr>
      <w:r>
        <w:rPr>
          <w:u w:val="single"/>
        </w:rPr>
        <w:t>Sajátos irányítási és finanszírozási módszerek:</w:t>
      </w:r>
      <w:r>
        <w:t xml:space="preserve"> A Rinya-Dráva Szövetség az általa lefedett területen decentralizált módon rendelkezik a HFS által meghatározott fejlesztési és működési forrásaival. A jogilag is önálló „gesztor” szervezet a megfelelő finanszírozással képes a független működésre és döntéshozatalra. A szervezet széleskörű térségi beágyazódással és transzparenciával rendelkezik. A HACS-nak minden települési önkormányzat a tagja, a civil szervezetek közel 50%-a és több, mint 100 gazdasági szereplő. A döntéshozatal többszintű, mely garantálja a folyamatok átlátható, kompetens és hatékony megvalósítását és ellenőrzését.</w:t>
      </w:r>
    </w:p>
    <w:p w14:paraId="5430C495" w14:textId="073D3569" w:rsidR="0040502F" w:rsidRDefault="0040502F" w:rsidP="0044180F">
      <w:pPr>
        <w:pStyle w:val="Listaszerbekezds"/>
        <w:numPr>
          <w:ilvl w:val="0"/>
          <w:numId w:val="3"/>
        </w:numPr>
        <w:jc w:val="both"/>
        <w:rPr>
          <w:u w:val="single"/>
        </w:rPr>
      </w:pPr>
      <w:r>
        <w:rPr>
          <w:u w:val="single"/>
        </w:rPr>
        <w:t>Hálózatépítés, együttműködés:</w:t>
      </w:r>
      <w:r>
        <w:t xml:space="preserve"> A Rinya-Dráva Szövetség részt vesz a LEADER HACS-ok hálózatában, tagja a LEADER Egyesületek szövetségének továbbá a Magyar Nemzeti Vidéki </w:t>
      </w:r>
      <w:r>
        <w:lastRenderedPageBreak/>
        <w:t>Hálózat munkájában is részt vesz. Valamennyi szomszédos LEADER akciócsoporttal volt már közös együttműködési projektünk, beleértve a külföldi partnereket is. ezeket az együttműködéseket szeretnénk folytatni és tovább fejleszteni.</w:t>
      </w:r>
    </w:p>
    <w:p w14:paraId="6DF27692" w14:textId="26A8905C" w:rsidR="0040502F" w:rsidRPr="00C51295" w:rsidRDefault="0040502F" w:rsidP="0044180F">
      <w:pPr>
        <w:pStyle w:val="Listaszerbekezds"/>
        <w:numPr>
          <w:ilvl w:val="0"/>
          <w:numId w:val="3"/>
        </w:numPr>
        <w:jc w:val="both"/>
        <w:rPr>
          <w:u w:val="single"/>
        </w:rPr>
      </w:pPr>
      <w:r>
        <w:rPr>
          <w:u w:val="single"/>
        </w:rPr>
        <w:t>Helyi partnerség és a HACS térségi szerepvállalása:</w:t>
      </w:r>
      <w:r>
        <w:t xml:space="preserve"> A HACS célja a lehető legtöbb szereplő bevonása a tervezésbe és a projekt megvalósításba.</w:t>
      </w:r>
      <w:r w:rsidR="00647CCB">
        <w:t xml:space="preserve"> Fontos számunkra, hogy a civil-, köz- és üzleti szféra szereplői egyaránt kibontakozhassanak.</w:t>
      </w:r>
      <w:r>
        <w:t xml:space="preserve"> Az elmúlt két LEADER ciklus tapasztalatai alapján ez sikerült </w:t>
      </w:r>
      <w:r w:rsidR="00647CCB">
        <w:t>a programot népszerűsíteni</w:t>
      </w:r>
      <w:r>
        <w:t xml:space="preserve">, hiszen az országban az egyik legtöbb projektet itt sikerült </w:t>
      </w:r>
      <w:r w:rsidR="00647CCB">
        <w:t>generálni, több, mint 1.200-at</w:t>
      </w:r>
      <w:r>
        <w:t>.</w:t>
      </w:r>
    </w:p>
    <w:p w14:paraId="54D1014C" w14:textId="77777777" w:rsidR="00007635" w:rsidRPr="008423D9" w:rsidRDefault="00007635" w:rsidP="008423D9">
      <w:pPr>
        <w:jc w:val="both"/>
      </w:pPr>
      <w:r>
        <w:rPr>
          <w:i/>
        </w:rPr>
        <w:br w:type="page"/>
      </w:r>
    </w:p>
    <w:p w14:paraId="712B98CC" w14:textId="721BC312" w:rsidR="001F3662" w:rsidRDefault="001F3662" w:rsidP="003819EC">
      <w:pPr>
        <w:pStyle w:val="Cmsor10"/>
        <w:jc w:val="both"/>
      </w:pPr>
      <w:bookmarkStart w:id="6" w:name="_Toc132982545"/>
      <w:r>
        <w:lastRenderedPageBreak/>
        <w:t xml:space="preserve">2. </w:t>
      </w:r>
      <w:r w:rsidR="00927D50">
        <w:t>A HFS előkészítése, tervezésének szervezése</w:t>
      </w:r>
      <w:bookmarkEnd w:id="6"/>
    </w:p>
    <w:p w14:paraId="62D79E92" w14:textId="5FAD3071" w:rsidR="007D5A6C" w:rsidRDefault="003819EC" w:rsidP="003819EC">
      <w:pPr>
        <w:spacing w:after="120"/>
        <w:jc w:val="both"/>
      </w:pPr>
      <w:r>
        <w:t>A Rinya-Drá</w:t>
      </w:r>
      <w:r w:rsidR="007D5A6C">
        <w:t>va Szövetség a tervezési időszak</w:t>
      </w:r>
      <w:r>
        <w:t xml:space="preserve"> alatt folyamatosan biztosította az</w:t>
      </w:r>
      <w:r w:rsidR="002F4B5D">
        <w:t xml:space="preserve"> információkhoz való hozzájutás</w:t>
      </w:r>
      <w:r>
        <w:t xml:space="preserve"> és a tervezés folyamatára való rálátás</w:t>
      </w:r>
      <w:r w:rsidR="005A28D8">
        <w:t xml:space="preserve"> lehetőségét az érdeklődők számára</w:t>
      </w:r>
      <w:r>
        <w:t>. Az egyesület honlapján</w:t>
      </w:r>
      <w:r w:rsidR="00941144">
        <w:t xml:space="preserve"> „ötletbörze” menüjén</w:t>
      </w:r>
      <w:r w:rsidR="007D5A6C">
        <w:t xml:space="preserve"> (www.rinyadrava.hu)</w:t>
      </w:r>
      <w:r>
        <w:t xml:space="preserve"> keresztül a projektötlet gyűjtés folyamatos volt már </w:t>
      </w:r>
      <w:r w:rsidR="004D4419">
        <w:t>az előző</w:t>
      </w:r>
      <w:r>
        <w:t xml:space="preserve"> időszak</w:t>
      </w:r>
      <w:r w:rsidR="004D4419">
        <w:t>ok</w:t>
      </w:r>
      <w:r>
        <w:t xml:space="preserve"> alatt is, erre</w:t>
      </w:r>
      <w:r w:rsidR="007D5A6C">
        <w:t xml:space="preserve"> a</w:t>
      </w:r>
      <w:r>
        <w:t xml:space="preserve"> különböző rendezvényeink és fórumaink alkalmával mindig felhívtuk a jelenlevők figyelmét. Az érdeklődők elektronikus, továbbá személyes megkeresése nyomán beérkezett projektötlete</w:t>
      </w:r>
      <w:r w:rsidR="004D4419">
        <w:t>ket</w:t>
      </w:r>
      <w:r>
        <w:t xml:space="preserve"> adatbázisunkban rögzítettük,</w:t>
      </w:r>
      <w:r w:rsidR="005A28D8">
        <w:t xml:space="preserve"> azok feldolgozását követően a 20</w:t>
      </w:r>
      <w:r w:rsidR="004D4419">
        <w:t>23</w:t>
      </w:r>
      <w:r w:rsidR="005A28D8">
        <w:t>-202</w:t>
      </w:r>
      <w:r w:rsidR="004D4419">
        <w:t>8</w:t>
      </w:r>
      <w:r w:rsidR="005A28D8">
        <w:t xml:space="preserve">-as időszak fő </w:t>
      </w:r>
      <w:r>
        <w:t>fejlesztés</w:t>
      </w:r>
      <w:r w:rsidR="005A28D8">
        <w:t>i</w:t>
      </w:r>
      <w:r>
        <w:t xml:space="preserve"> irányvonalai már a tervezési folyamat el</w:t>
      </w:r>
      <w:r w:rsidR="007D5A6C">
        <w:t>ején kirajzolódtak.</w:t>
      </w:r>
      <w:r w:rsidR="00941144">
        <w:t xml:space="preserve"> Ezek egybeestek a korábbi 2007-13-as</w:t>
      </w:r>
      <w:r w:rsidR="004D4419">
        <w:t xml:space="preserve"> és 2024-2020(22)</w:t>
      </w:r>
      <w:r w:rsidR="00941144">
        <w:t xml:space="preserve"> időszak fő irányaival.</w:t>
      </w:r>
    </w:p>
    <w:p w14:paraId="04EB3364" w14:textId="715AF842" w:rsidR="001B6705" w:rsidRDefault="007D5A6C" w:rsidP="003819EC">
      <w:pPr>
        <w:spacing w:after="120"/>
        <w:jc w:val="both"/>
      </w:pPr>
      <w:r>
        <w:t xml:space="preserve">A HFS </w:t>
      </w:r>
      <w:r w:rsidR="003819EC">
        <w:t>tervezés</w:t>
      </w:r>
      <w:r w:rsidR="005A28D8">
        <w:t>i időszak megindulásáról</w:t>
      </w:r>
      <w:r w:rsidR="008F4EAC">
        <w:t xml:space="preserve"> és folyamatáról rendszeresen tájékoztatjuk</w:t>
      </w:r>
      <w:r w:rsidR="005A28D8">
        <w:t xml:space="preserve"> </w:t>
      </w:r>
      <w:r w:rsidR="003819EC">
        <w:t>a HACS tagjain felül a térség lakosságát is a honlapunkon, facebook oldalunkon, hírlevelünkön keresztül</w:t>
      </w:r>
      <w:r>
        <w:t>, gyakori vendégei</w:t>
      </w:r>
      <w:r w:rsidR="008F4EAC">
        <w:t xml:space="preserve"> és interjú alanyai vagyunk a térsé</w:t>
      </w:r>
      <w:r w:rsidR="0024168F">
        <w:t>gi médiumoknak, úgy mint a Dráva Hullám</w:t>
      </w:r>
      <w:r w:rsidR="008F4EAC">
        <w:t xml:space="preserve"> rádiónak, a Híd TV-nek, a Barcsmédiának, valamint a Somogyi Hírlapnak.</w:t>
      </w:r>
      <w:r w:rsidR="003819EC">
        <w:t xml:space="preserve"> A nyilvánosság széleskörű biztosítása érdekében </w:t>
      </w:r>
      <w:r w:rsidR="00CD5E5D">
        <w:t>2023 első félévében fórumsorozatot tartottunk</w:t>
      </w:r>
      <w:r w:rsidR="00A06F68">
        <w:t>,</w:t>
      </w:r>
      <w:r w:rsidR="003819EC">
        <w:t xml:space="preserve"> ezzel igyekeztünk bevonni a folyamatba a nehezen elérhető közössé</w:t>
      </w:r>
      <w:r w:rsidR="008F4EAC">
        <w:t>geket is</w:t>
      </w:r>
      <w:r w:rsidR="002F4B5D">
        <w:t>.</w:t>
      </w:r>
      <w:r w:rsidR="00941144">
        <w:t xml:space="preserve"> A társadalmi kirekesztődéssel veszélyeztetett csoportok aktív bevonása érdekében, ezeknek a csoportoknak a vezetőivel külön is egyeztettünk, hogy megjelenjenek a fejlesztési elképzeléseik a HFS-ben.</w:t>
      </w:r>
      <w:r w:rsidR="00412BB6">
        <w:t xml:space="preserve"> </w:t>
      </w:r>
      <w:r w:rsidR="008A1F78">
        <w:t>A HACS irodájának</w:t>
      </w:r>
      <w:r w:rsidR="00225C10">
        <w:t xml:space="preserve"> ügyfélszolgálata, valamint az IKSZT-ben tartandó fogadó órák révén az egész térségben jelen vagyunk, így folyamatos konzultációs lehetőséget tudunk biztosítani az érdeklődők számára. A települések vezetőit a kistérségi társulás</w:t>
      </w:r>
      <w:r>
        <w:t>ok ülésein keresztül</w:t>
      </w:r>
      <w:r w:rsidR="00FC550F">
        <w:t xml:space="preserve"> külön is tájékoztatjuk.</w:t>
      </w:r>
    </w:p>
    <w:p w14:paraId="4E1F2977" w14:textId="4CCD9C5A" w:rsidR="009B6D59" w:rsidRDefault="001B6705" w:rsidP="003819EC">
      <w:pPr>
        <w:spacing w:after="120"/>
        <w:jc w:val="both"/>
      </w:pPr>
      <w:r>
        <w:t xml:space="preserve">A stratégia tervezésének folyamatában részben az egyesület munkaszervezetének dolgozói, részben pedig az elnökség tagjai vesznek részt. A munkaszervezet </w:t>
      </w:r>
      <w:r w:rsidR="009813C0">
        <w:t>dolgozói már az előző H</w:t>
      </w:r>
      <w:r w:rsidR="00A06F68">
        <w:t>F</w:t>
      </w:r>
      <w:r w:rsidR="009813C0">
        <w:t xml:space="preserve">S készítésében és annak felülvizsgálataiban is aktívan közreműködtek. Az egyesület </w:t>
      </w:r>
      <w:r w:rsidR="008B3294">
        <w:t>7</w:t>
      </w:r>
      <w:r w:rsidR="009813C0">
        <w:t xml:space="preserve"> tagú elnökségében </w:t>
      </w:r>
      <w:r w:rsidR="00A06F68">
        <w:t>minden szféra képviselteti magát</w:t>
      </w:r>
      <w:r w:rsidR="009813C0">
        <w:t xml:space="preserve"> </w:t>
      </w:r>
      <w:r w:rsidR="00A06F68">
        <w:t>(</w:t>
      </w:r>
      <w:r w:rsidR="009813C0">
        <w:t>civil (</w:t>
      </w:r>
      <w:r w:rsidR="00A06F68">
        <w:t>3</w:t>
      </w:r>
      <w:r w:rsidR="009813C0">
        <w:t>)- vállalkozói (</w:t>
      </w:r>
      <w:r w:rsidR="00A06F68">
        <w:t>3</w:t>
      </w:r>
      <w:r w:rsidR="009813C0">
        <w:t>)- és közszféra (</w:t>
      </w:r>
      <w:r w:rsidR="00A06F68">
        <w:t>1</w:t>
      </w:r>
      <w:r w:rsidR="009813C0">
        <w:t>)</w:t>
      </w:r>
      <w:r w:rsidR="00A06F68">
        <w:t>)</w:t>
      </w:r>
      <w:r w:rsidR="009813C0">
        <w:t xml:space="preserve">, akik </w:t>
      </w:r>
      <w:r w:rsidR="006E018C">
        <w:t>a maguk szakte</w:t>
      </w:r>
      <w:r w:rsidR="007D5A6C">
        <w:t>rületén több éves, évtizedes tapasztalatt</w:t>
      </w:r>
      <w:r w:rsidR="006E018C">
        <w:t>al rendelkeznek. A közszféra képviseletében tevékenykedő polgármesterek a településszintű fejlesztési tervek készítésében</w:t>
      </w:r>
      <w:r w:rsidR="009B6D59">
        <w:t xml:space="preserve"> szereztek tapasztalatokat, az alapítványok munkatársai képzési és foglalkoztatási stratégiák összeállításában, a vállalkozói szféra képviselői pedig gazdasági és turisztikai témákban tettek szert olyan ismeretekre, melyek révén</w:t>
      </w:r>
      <w:r w:rsidR="006E018C">
        <w:t xml:space="preserve"> megfelelő rálátással vannak a térség</w:t>
      </w:r>
      <w:r w:rsidR="007D5A6C">
        <w:t>i</w:t>
      </w:r>
      <w:r w:rsidR="006E018C">
        <w:t xml:space="preserve"> igényekre, így hasznos tanácsokkal segítik a </w:t>
      </w:r>
      <w:r w:rsidR="009B6D59">
        <w:t>HFS</w:t>
      </w:r>
      <w:r w:rsidR="006E018C">
        <w:t xml:space="preserve"> elkészítését.</w:t>
      </w:r>
    </w:p>
    <w:p w14:paraId="1C86A588" w14:textId="77777777" w:rsidR="00C93AF0" w:rsidRDefault="00C93AF0" w:rsidP="003819EC">
      <w:pPr>
        <w:spacing w:after="120"/>
        <w:jc w:val="both"/>
      </w:pPr>
      <w:r>
        <w:t>Az egyesület tájékoztatási tevékenysége révén maximálisan megvalósult a</w:t>
      </w:r>
      <w:r w:rsidR="007D5A6C">
        <w:t xml:space="preserve"> helyi közösség bevonása. A</w:t>
      </w:r>
      <w:r>
        <w:t xml:space="preserve"> civil-,</w:t>
      </w:r>
      <w:r w:rsidR="007D5A6C">
        <w:t xml:space="preserve"> a</w:t>
      </w:r>
      <w:r>
        <w:t xml:space="preserve"> vállalkozói- és a közszféra képviselői által benyújtott projektelképzelések tükrözik a térségi igényeket, melyek a stratégiakészí</w:t>
      </w:r>
      <w:r w:rsidR="0029705D">
        <w:t>tés alapjául szolgáltak.</w:t>
      </w:r>
      <w:r w:rsidR="002F4B5D">
        <w:t xml:space="preserve"> </w:t>
      </w:r>
      <w:r w:rsidR="0029705D">
        <w:t>Ezek</w:t>
      </w:r>
      <w:r w:rsidR="00F8355D">
        <w:t xml:space="preserve"> </w:t>
      </w:r>
      <w:r w:rsidR="002F4B5D">
        <w:t>segítség</w:t>
      </w:r>
      <w:r w:rsidR="0029705D">
        <w:t>ével</w:t>
      </w:r>
      <w:r w:rsidR="00F8355D">
        <w:t xml:space="preserve"> </w:t>
      </w:r>
      <w:r w:rsidR="0029705D">
        <w:t xml:space="preserve">kerültek </w:t>
      </w:r>
      <w:r w:rsidR="002F4B5D">
        <w:t>az egyes intézkedések és a hozzájuk tartozó támogatási összeg</w:t>
      </w:r>
      <w:r w:rsidR="00F8355D">
        <w:t>ek</w:t>
      </w:r>
      <w:r w:rsidR="0029705D">
        <w:t xml:space="preserve"> is</w:t>
      </w:r>
      <w:r w:rsidR="002F4B5D">
        <w:t xml:space="preserve"> meghatározás</w:t>
      </w:r>
      <w:r w:rsidR="0029705D">
        <w:t>ra</w:t>
      </w:r>
      <w:r w:rsidR="002F4B5D">
        <w:t>.</w:t>
      </w:r>
    </w:p>
    <w:p w14:paraId="050C2673" w14:textId="46916ACD" w:rsidR="00DE5352" w:rsidRDefault="00675B9A" w:rsidP="003819EC">
      <w:pPr>
        <w:spacing w:after="120"/>
        <w:jc w:val="both"/>
      </w:pPr>
      <w:r>
        <w:t>A HFS készítése során alapul vettük a korábbi 20</w:t>
      </w:r>
      <w:r w:rsidR="00927D50">
        <w:t>14</w:t>
      </w:r>
      <w:r>
        <w:t>-</w:t>
      </w:r>
      <w:r w:rsidR="00927D50">
        <w:t>20(22)</w:t>
      </w:r>
      <w:r>
        <w:t xml:space="preserve"> időszak H</w:t>
      </w:r>
      <w:r w:rsidR="00927D50">
        <w:t>F</w:t>
      </w:r>
      <w:r>
        <w:t>S-ét, hiszen az ott megkezdett folyamatokat sikeresnek értékeltük, és azokat szeretnénk m</w:t>
      </w:r>
      <w:r w:rsidR="0029705D">
        <w:t>ódosításokkal tovább folytatni.</w:t>
      </w:r>
    </w:p>
    <w:p w14:paraId="48547988" w14:textId="77777777" w:rsidR="00007635" w:rsidRDefault="00007635">
      <w:pPr>
        <w:spacing w:after="0" w:line="240" w:lineRule="auto"/>
      </w:pPr>
      <w:r>
        <w:br w:type="page"/>
      </w:r>
    </w:p>
    <w:p w14:paraId="6BC72F58" w14:textId="555ED929" w:rsidR="001F3662" w:rsidRDefault="001F3662" w:rsidP="003819EC">
      <w:pPr>
        <w:pStyle w:val="Cmsor10"/>
        <w:jc w:val="both"/>
      </w:pPr>
      <w:bookmarkStart w:id="7" w:name="_Toc132982546"/>
      <w:smartTag w:uri="urn:schemas-microsoft-com:office:smarttags" w:element="metricconverter">
        <w:smartTagPr>
          <w:attr w:name="ProductID" w:val="8.3 A"/>
        </w:smartTagPr>
        <w:r>
          <w:lastRenderedPageBreak/>
          <w:t>3. A</w:t>
        </w:r>
      </w:smartTag>
      <w:r>
        <w:t xml:space="preserve"> </w:t>
      </w:r>
      <w:r w:rsidR="00927D50">
        <w:t>HFS</w:t>
      </w:r>
      <w:r>
        <w:t xml:space="preserve"> által lefedett terület és lakosság meghatározása</w:t>
      </w:r>
      <w:bookmarkEnd w:id="7"/>
    </w:p>
    <w:p w14:paraId="32BDD48F" w14:textId="49EE97DE" w:rsidR="00A8129D" w:rsidRPr="00A8129D" w:rsidRDefault="00A8129D" w:rsidP="00A8129D">
      <w:pPr>
        <w:pStyle w:val="Cmsor2"/>
      </w:pPr>
      <w:bookmarkStart w:id="8" w:name="_Toc132982547"/>
      <w:r>
        <w:t>3.1. A lefedni kívánt települések mérhető jellemzői, összefoglaló adatai</w:t>
      </w:r>
      <w:bookmarkEnd w:id="8"/>
    </w:p>
    <w:p w14:paraId="128BFACE" w14:textId="01FEA255" w:rsidR="005C353B" w:rsidRDefault="005C353B" w:rsidP="005C353B">
      <w:pPr>
        <w:jc w:val="both"/>
      </w:pPr>
      <w:r>
        <w:t>A Rinya-Dráva Szövetség a Barcsi és a Nagyatádi járás 4</w:t>
      </w:r>
      <w:r w:rsidR="00A013F5">
        <w:t>4</w:t>
      </w:r>
      <w:r>
        <w:t xml:space="preserve"> települését foglalja magába.</w:t>
      </w:r>
      <w:r w:rsidR="00C26265">
        <w:t xml:space="preserve"> (2. melléklet)</w:t>
      </w:r>
    </w:p>
    <w:p w14:paraId="5EBEC67C" w14:textId="06C2DC4E" w:rsidR="005C353B" w:rsidRDefault="005C353B" w:rsidP="005C353B">
      <w:pPr>
        <w:jc w:val="both"/>
      </w:pPr>
      <w:r>
        <w:t>A térség jogosult településeinek lakónépessége 20</w:t>
      </w:r>
      <w:r w:rsidR="00A013F5">
        <w:t>22</w:t>
      </w:r>
      <w:r>
        <w:t>-</w:t>
      </w:r>
      <w:r w:rsidR="00A013F5">
        <w:t>es</w:t>
      </w:r>
      <w:r>
        <w:t xml:space="preserve">s adatok alapján </w:t>
      </w:r>
      <w:r w:rsidR="00A013F5">
        <w:t>44.419</w:t>
      </w:r>
      <w:r>
        <w:t xml:space="preserve"> fő, mely csökkenő tendenciát mutat. Ez a lakónépesség és az itt jelen levő szervezetek száma kellően kicsi ahhoz, hogy lehetővé tegye a helyi interakciókat, egyben megfelel az akciócsoportok számára előírt 10.000-150.000 fő közötti mérettartománynak is. Az akciócsoport földrajzi kiterjedése és természeti erőforrásai viszont 4</w:t>
      </w:r>
      <w:r w:rsidR="00A013F5">
        <w:t>4</w:t>
      </w:r>
      <w:r>
        <w:t xml:space="preserve"> településsel </w:t>
      </w:r>
      <w:r w:rsidR="00A013F5">
        <w:t>134</w:t>
      </w:r>
      <w:r>
        <w:t>.</w:t>
      </w:r>
      <w:r w:rsidR="00A013F5">
        <w:t>354</w:t>
      </w:r>
      <w:r>
        <w:t xml:space="preserve"> hektár területen elég nagy ahhoz, hogy elegendő kritikus tömeget biztosítson egy életképes fejlesztési stratégia megvalósításához.</w:t>
      </w:r>
    </w:p>
    <w:p w14:paraId="634F7746" w14:textId="77777777" w:rsidR="00AC0300" w:rsidRDefault="00AC0300" w:rsidP="00AC0300">
      <w:pPr>
        <w:jc w:val="both"/>
      </w:pPr>
      <w:r>
        <w:t>Az akciócsoport perifériális elhelyezkedésű, Somogy megye déli részén, a horvát határ mentén, és annak 40 km-es körzetében található. A Nagyatádi járás települései a fejlesztendő kategóriába tartoznak, míg a Barcsi járás települései a komplex programmal fejlesztendő kategóriába lettek besorolva. A települések között nagy fejlettségbeli különbségek nincsenek. Vannak települések, melyek egy-egy turisztikai attrakciónak, vagy egy-egy nagyobb cégnek köszönhetően kicsit jobb helyzetben vannak és vannak települések, melyek első sorban a zsáktelepülés, vagy aprófalu jellegük miatt rosszabb helyzetben vannak. Ennek ellenére a térség demográfiai, társadalmi, gazdasági, természeti, környezeti, elérhetőségi viszonyai hasonlóak. Minden település a belső somogyi tájegységhez tartozik.</w:t>
      </w:r>
    </w:p>
    <w:p w14:paraId="2EA83C22" w14:textId="7A9F9C28" w:rsidR="00A8129D" w:rsidRDefault="00A8129D" w:rsidP="00A8129D">
      <w:pPr>
        <w:pStyle w:val="Cmsor2"/>
      </w:pPr>
      <w:bookmarkStart w:id="9" w:name="_Toc132982548"/>
      <w:r>
        <w:t>3.2. Korábbi együttműködések, megvalósult közös projektek, összefogások</w:t>
      </w:r>
      <w:bookmarkEnd w:id="9"/>
    </w:p>
    <w:p w14:paraId="5836A1AB" w14:textId="7D075DCD" w:rsidR="00AC0300" w:rsidRDefault="00AC0300" w:rsidP="00AC0300">
      <w:pPr>
        <w:jc w:val="both"/>
      </w:pPr>
      <w:r>
        <w:t>A LEADER Program 2007-13-ban vált először elérhetővé a térségben, ekkor a Barcsi és Nagyatádi kistérségek 41 települése csatlakozott a programhoz. A 2014-20-as időszakban Barcs kikerült a programból, miután megváltozott a vidéki települések meghatározása, továbbá Lad és Patosfa csatlakozott a térséghez, akik korábban a Zselici Lámpások Vidékfejlesztési Egyesülethez tartoztak. 2023-tól Barccsal és Nagyatáddal először lesz a két járás összes települése egy LEADER térség.</w:t>
      </w:r>
    </w:p>
    <w:p w14:paraId="1A91F42F" w14:textId="59F9E40A" w:rsidR="00AC0300" w:rsidRDefault="00AC0300" w:rsidP="00AC0300">
      <w:pPr>
        <w:jc w:val="both"/>
      </w:pPr>
      <w:r>
        <w:t>A térségben a LEADER-en kívül is alakultak együttműködések.</w:t>
      </w:r>
      <w:r w:rsidR="003726C5">
        <w:t xml:space="preserve"> A Magyarország-Horvátország határon átnyúló együttműködési projektek</w:t>
      </w:r>
      <w:r w:rsidR="00812048">
        <w:t xml:space="preserve"> (pl.: IPA, INTERREG) gyakran együtt tartalmazzák a két járást és közös fejlesztési stratégiákat fogalmaznak meg.</w:t>
      </w:r>
    </w:p>
    <w:p w14:paraId="1A559100" w14:textId="36FCBDA2" w:rsidR="00812048" w:rsidRPr="00AC0300" w:rsidRDefault="00812048" w:rsidP="00AC0300">
      <w:pPr>
        <w:jc w:val="both"/>
      </w:pPr>
      <w:r>
        <w:t>A Nagyatád-Rinyamente Turisztikai Desztináció-menedzsment Egyesület a nagyatádi térségen kívül a Barcsi járás 8 északi települését is magában foglalja Babócsát és Csokonyavisontát is beleértve.</w:t>
      </w:r>
    </w:p>
    <w:p w14:paraId="2B0D4C92" w14:textId="01034BBA" w:rsidR="00A8129D" w:rsidRPr="00A8129D" w:rsidRDefault="00A8129D" w:rsidP="00A8129D">
      <w:pPr>
        <w:pStyle w:val="Cmsor2"/>
      </w:pPr>
      <w:bookmarkStart w:id="10" w:name="_Toc132982549"/>
      <w:r>
        <w:t>3.3. Személyes kapcsolattartást, segítségnyújtást elérhetővé tevő központok</w:t>
      </w:r>
      <w:bookmarkEnd w:id="10"/>
    </w:p>
    <w:p w14:paraId="57D160DB" w14:textId="03B4AC4A" w:rsidR="005C353B" w:rsidRDefault="005C353B" w:rsidP="005C353B">
      <w:pPr>
        <w:jc w:val="both"/>
      </w:pPr>
      <w:r>
        <w:t>A HACS a</w:t>
      </w:r>
      <w:r w:rsidR="00A8129D">
        <w:t xml:space="preserve"> munkaszervezeti</w:t>
      </w:r>
      <w:r>
        <w:t xml:space="preserve"> irodájá</w:t>
      </w:r>
      <w:r w:rsidR="00A8129D">
        <w:t>ban tart ügyfélszolgálatot, továbbá</w:t>
      </w:r>
      <w:r>
        <w:t xml:space="preserve"> a</w:t>
      </w:r>
      <w:r w:rsidR="00A8129D">
        <w:t xml:space="preserve"> térségben található 3</w:t>
      </w:r>
      <w:r>
        <w:t xml:space="preserve"> IKSZT-ben</w:t>
      </w:r>
      <w:r w:rsidR="00A8129D">
        <w:t xml:space="preserve"> tart</w:t>
      </w:r>
      <w:r>
        <w:t xml:space="preserve"> kihelyezett ügyfélszolg</w:t>
      </w:r>
      <w:r w:rsidR="00A8129D">
        <w:t>álatot, így</w:t>
      </w:r>
      <w:r w:rsidR="00AC0300">
        <w:t xml:space="preserve"> a nyújtott szolgáltatások</w:t>
      </w:r>
      <w:r>
        <w:t xml:space="preserve"> a térség egészéből könnyen elérhető</w:t>
      </w:r>
      <w:r w:rsidR="00AC0300">
        <w:t>ek</w:t>
      </w:r>
      <w:r>
        <w:t>. A HACS vezetőségének tagjai a térséget földrajzi értelemben is és szféránként is jól reprezentálják, rajtuk keresztül is könnyű a HACS-csal kapcsolatba kerülni. A HACS munkaszervezetének és vezetőségi tagjainak térségi jelenléte együttesen biztosítja a HACS lokális karakterét.</w:t>
      </w:r>
    </w:p>
    <w:p w14:paraId="66607602" w14:textId="42592D53" w:rsidR="00AC0300" w:rsidRDefault="005C353B" w:rsidP="005C353B">
      <w:pPr>
        <w:jc w:val="both"/>
      </w:pPr>
      <w:bookmarkStart w:id="11" w:name="_GoBack1"/>
      <w:bookmarkEnd w:id="11"/>
      <w:r>
        <w:t>A két járásban működik egy-egy kistérségi társulás, mely összefogja a térség településeit</w:t>
      </w:r>
      <w:r w:rsidR="00DE6627">
        <w:t>, és akikkel szoros partneri viszonyt ápolunk</w:t>
      </w:r>
      <w:r>
        <w:t>. A két járás egy országgyűlési</w:t>
      </w:r>
      <w:r w:rsidR="00F41B86">
        <w:t xml:space="preserve"> választási körzethez tartozik.</w:t>
      </w:r>
    </w:p>
    <w:p w14:paraId="7FBAFEC7" w14:textId="62FFE4E4" w:rsidR="001F3662" w:rsidRDefault="001F3662" w:rsidP="008E2518">
      <w:pPr>
        <w:pStyle w:val="Cmsor10"/>
      </w:pPr>
      <w:bookmarkStart w:id="12" w:name="_Toc132982550"/>
      <w:r>
        <w:lastRenderedPageBreak/>
        <w:t xml:space="preserve">4. </w:t>
      </w:r>
      <w:r w:rsidR="00FA5DF6">
        <w:t>Horizontális célok</w:t>
      </w:r>
      <w:bookmarkEnd w:id="12"/>
    </w:p>
    <w:p w14:paraId="43CD0FA7" w14:textId="54515CC7" w:rsidR="001F3662" w:rsidRDefault="001F3662" w:rsidP="00912326">
      <w:pPr>
        <w:pStyle w:val="Cmsor2"/>
      </w:pPr>
      <w:bookmarkStart w:id="13" w:name="_Toc132982551"/>
      <w:r w:rsidRPr="00912326">
        <w:t>4.1</w:t>
      </w:r>
      <w:r w:rsidR="0009112E">
        <w:t>.</w:t>
      </w:r>
      <w:r w:rsidRPr="00912326">
        <w:t xml:space="preserve"> </w:t>
      </w:r>
      <w:r w:rsidR="00FA5DF6">
        <w:t>Esélyegyenlőség</w:t>
      </w:r>
      <w:bookmarkEnd w:id="13"/>
    </w:p>
    <w:p w14:paraId="7AF460E0" w14:textId="1553EFF0" w:rsidR="00037195" w:rsidRDefault="00037195" w:rsidP="00037195">
      <w:pPr>
        <w:jc w:val="both"/>
      </w:pPr>
      <w:r>
        <w:t xml:space="preserve">A térség határ menti elhelyezkedéséből, társadalmi és gazdasági jellemzőiből adódón is hátrányos helyzetű, ezért fejlődésének elősegítése érdekében kiváltképp fontos az esélyegyenlőség biztosítása minden érintett számára, melynek megteremtésére egyesületünk már a tervezési folyamat kezdetén is törekedett. A térségben végzett munkánkból kifolyólag folyamatos kapcsolatban vagyunk a települések vezetőivel, a vállalkozói szféra képviselőivel, emellett tevékenységünk révén a térségben aktívan működő civil szervezetek 80%-át is sikerült elérnünk. A hátrányos helyzetű csoportokra különös figyelmet fordítunk, őket külön is tájékoztatjuk, jó kapcsolatot tartunk fenn a nemzetiségi szervezetek képviselőivel, így e célcsoportot rajtuk keresztül érjük el. A térségben működő bármely civil szervezet, egyház, önkormányzat és vállalkozás projektelképzeléseit fogadjuk és rögzítjük, érkezzen az elektronikus, telefonos, személyes vagy postai úton. A pályázati kiírások meghatározásánál is maximálisan törekszünk az esélyegyenlőségi szempontok érvényesítésére, így a térség 44 településéről minden érintett számára biztosítjuk a pályázatok benyújtásának lehetőségét, függetlenül attól, hogy tagjai-e egyesületünknek vagy sem. Emellett a pályázatok benyújtása során felmerülő kérdések megválaszolásában is segítséget biztosítunk. Azoknak, akik igénylik irodánkban az elektronikus eszközök és internet hozzáférését is lehetővé tesszük, hogy benyújthassák pályázataikat. </w:t>
      </w:r>
      <w:r w:rsidRPr="00FC0A6B">
        <w:t xml:space="preserve">A pályázatok elbírálásakor </w:t>
      </w:r>
      <w:r>
        <w:t xml:space="preserve">is </w:t>
      </w:r>
      <w:r w:rsidRPr="00FC0A6B">
        <w:t>minden p</w:t>
      </w:r>
      <w:r>
        <w:t>ályázó egyenlő eséllyel indul és egyenlő bánásmódban részesül. A projektek megvalósítása során felmerülő kérdések és problémák megoldásában is a térség miden szereplője számára rendelkezésre állunk, hiszen közös érdekünk, hogy a pályázatok eredményesen valósuljanak meg.</w:t>
      </w:r>
    </w:p>
    <w:p w14:paraId="4F92B8DF" w14:textId="74A07486" w:rsidR="00412768" w:rsidRDefault="00412768" w:rsidP="00912326">
      <w:pPr>
        <w:pStyle w:val="Cmsor2"/>
      </w:pPr>
      <w:bookmarkStart w:id="14" w:name="_Toc132982552"/>
      <w:r>
        <w:t>4.2</w:t>
      </w:r>
      <w:r w:rsidR="00664E2B">
        <w:t>.</w:t>
      </w:r>
      <w:r>
        <w:t xml:space="preserve"> </w:t>
      </w:r>
      <w:r w:rsidR="00B4512D">
        <w:t>Fenntarthatóság és környezetvédelem</w:t>
      </w:r>
      <w:bookmarkEnd w:id="14"/>
    </w:p>
    <w:p w14:paraId="1117F579" w14:textId="2BF8E940" w:rsidR="00037195" w:rsidRDefault="00037195" w:rsidP="00037195">
      <w:pPr>
        <w:spacing w:before="120"/>
        <w:jc w:val="both"/>
      </w:pPr>
      <w:r>
        <w:t>A Rinya-Dráva Szövetség térsége páratlanul gazdag természeti környezettel rendelkezik, nagy kiterjedésű védett területek (Nemzeti Park, Natura 2000) találhatók a térségben, ugyanakkor nemcsak védett területeink, hanem egész természeti környezetünk jó minőségének fenntartására, megőrzésére kell törekednünk. Ez kiemelt fontosságú a vidéki térségben, ahol a társadalmi és gazdasági fejlődés meghatározó alapját képezi a természeti környezet. Ennek érdekében a HFS tervezése, megvalósítása és monitoringja során külön figyelmet fordítunk a környezeti fenntarthatósági szempontok érvényesülésére. Már a pályázati kiírások meghatározásakor rögzítjük, hogy nem támogatunk olyan tevékenységet, mely a természeti környezetre káros hatással van, továbbá a pályázatok benyújtásakor ösztönözzük az energiahatékony beruházások, a megújuló energiaforrások hasznosítását, valamint a környezettudatos beszerzéseket. A közösségi fejlesztések esetén a rendezvények szervezése és a programok lebonyolításakor kötelezővé tesszük a szelektív hulladékgyűjtést.</w:t>
      </w:r>
    </w:p>
    <w:p w14:paraId="0718FF77" w14:textId="650D2915" w:rsidR="00AC0300" w:rsidRDefault="00AC0300">
      <w:pPr>
        <w:spacing w:after="0" w:line="240" w:lineRule="auto"/>
      </w:pPr>
      <w:r>
        <w:br w:type="page"/>
      </w:r>
    </w:p>
    <w:p w14:paraId="08C140FE" w14:textId="0DA39CB3" w:rsidR="00037195" w:rsidRDefault="00037195" w:rsidP="00037195">
      <w:pPr>
        <w:pStyle w:val="Cmsor10"/>
      </w:pPr>
      <w:bookmarkStart w:id="15" w:name="_Toc132982553"/>
      <w:r>
        <w:lastRenderedPageBreak/>
        <w:t>5. A 2014-2020-as programozási időszakra és az átmeneti időszakra (2021-2022) vonatkozó HFS megvalósulásának összegző értékelése, következtetések</w:t>
      </w:r>
      <w:bookmarkEnd w:id="15"/>
    </w:p>
    <w:p w14:paraId="6B445E34" w14:textId="4E41FF28" w:rsidR="00BB388B" w:rsidRDefault="00BB388B" w:rsidP="00BB388B">
      <w:pPr>
        <w:jc w:val="both"/>
      </w:pPr>
      <w:r>
        <w:t>A 20</w:t>
      </w:r>
      <w:r w:rsidR="00690148">
        <w:t>14</w:t>
      </w:r>
      <w:r>
        <w:t>-20</w:t>
      </w:r>
      <w:r w:rsidR="00690148">
        <w:t>20</w:t>
      </w:r>
      <w:r>
        <w:t>-as</w:t>
      </w:r>
      <w:r w:rsidR="00690148">
        <w:t xml:space="preserve"> és 2021-22-es</w:t>
      </w:r>
      <w:r>
        <w:t xml:space="preserve"> időszak H</w:t>
      </w:r>
      <w:r w:rsidR="00690148">
        <w:t>F</w:t>
      </w:r>
      <w:r>
        <w:t>S</w:t>
      </w:r>
      <w:r w:rsidR="00A74414">
        <w:t>-</w:t>
      </w:r>
      <w:r w:rsidR="00563F77">
        <w:t>é</w:t>
      </w:r>
      <w:r w:rsidR="00A74414">
        <w:t>nek</w:t>
      </w:r>
      <w:r>
        <w:t xml:space="preserve"> fő célkitűzése a</w:t>
      </w:r>
      <w:r w:rsidR="00A74414">
        <w:t xml:space="preserve"> térség gazdasági fejlődésének elősegítése, valamint a közösségi fejlesztések</w:t>
      </w:r>
      <w:r w:rsidR="00375349">
        <w:t xml:space="preserve"> megvalósításával</w:t>
      </w:r>
      <w:r w:rsidR="00A74414">
        <w:t xml:space="preserve"> az itt élő lakosság életminőségének javítása </w:t>
      </w:r>
      <w:r>
        <w:t>volt.</w:t>
      </w:r>
      <w:r w:rsidR="00375349">
        <w:t xml:space="preserve"> </w:t>
      </w:r>
      <w:r w:rsidR="00F303ED">
        <w:t xml:space="preserve">Az elmúlt hét éves időszakban </w:t>
      </w:r>
      <w:r w:rsidR="00EF407E">
        <w:t xml:space="preserve">megvalósult </w:t>
      </w:r>
      <w:r w:rsidR="00690148">
        <w:t>LEADER</w:t>
      </w:r>
      <w:r w:rsidR="00F303ED">
        <w:t xml:space="preserve"> pályázatok ezen célok megvalósítását segítették. </w:t>
      </w:r>
      <w:r w:rsidR="00690148">
        <w:t>2014</w:t>
      </w:r>
      <w:r w:rsidR="00F303ED">
        <w:t>-20</w:t>
      </w:r>
      <w:r w:rsidR="00690148">
        <w:t>22</w:t>
      </w:r>
      <w:r w:rsidR="00F303ED">
        <w:t xml:space="preserve"> között </w:t>
      </w:r>
      <w:r w:rsidRPr="00BB388B">
        <w:t xml:space="preserve">a térségben </w:t>
      </w:r>
      <w:r w:rsidR="00D9110E">
        <w:t>276</w:t>
      </w:r>
      <w:r w:rsidRPr="00BB388B">
        <w:t xml:space="preserve"> pályázó </w:t>
      </w:r>
      <w:r w:rsidR="00D9110E">
        <w:t>350</w:t>
      </w:r>
      <w:r w:rsidRPr="00BB388B">
        <w:t xml:space="preserve"> pályázatából </w:t>
      </w:r>
      <w:r w:rsidR="00FA348B">
        <w:t>2</w:t>
      </w:r>
      <w:r w:rsidR="0032329A">
        <w:t>58</w:t>
      </w:r>
      <w:r w:rsidR="00FA348B" w:rsidRPr="00BB388B">
        <w:t xml:space="preserve"> </w:t>
      </w:r>
      <w:r w:rsidRPr="00BB388B">
        <w:t xml:space="preserve">pályázó </w:t>
      </w:r>
      <w:r w:rsidR="0032329A">
        <w:t>303</w:t>
      </w:r>
      <w:r w:rsidR="00FA348B" w:rsidRPr="00BB388B">
        <w:t xml:space="preserve"> </w:t>
      </w:r>
      <w:r w:rsidRPr="00BB388B">
        <w:t xml:space="preserve">pályázata </w:t>
      </w:r>
      <w:r w:rsidR="00D9110E">
        <w:t xml:space="preserve">nyert támogatást </w:t>
      </w:r>
      <w:r w:rsidR="0032329A">
        <w:t>940</w:t>
      </w:r>
      <w:r w:rsidR="00FA348B">
        <w:t xml:space="preserve"> MFt</w:t>
      </w:r>
      <w:r w:rsidRPr="00BB388B">
        <w:t xml:space="preserve"> </w:t>
      </w:r>
      <w:r w:rsidR="00D9110E">
        <w:t>értékben</w:t>
      </w:r>
      <w:r w:rsidR="00D9110E" w:rsidRPr="00BB388B">
        <w:t xml:space="preserve"> </w:t>
      </w:r>
      <w:r w:rsidRPr="00BB388B">
        <w:t>gazdaságfejlesztési túlsúllyal. A</w:t>
      </w:r>
      <w:r w:rsidR="00D9110E">
        <w:t xml:space="preserve"> támogatott</w:t>
      </w:r>
      <w:r w:rsidRPr="00BB388B">
        <w:t xml:space="preserve"> projektek</w:t>
      </w:r>
      <w:r w:rsidR="00D9110E">
        <w:t>ben</w:t>
      </w:r>
      <w:r w:rsidRPr="00BB388B">
        <w:t xml:space="preserve"> </w:t>
      </w:r>
      <w:r w:rsidR="00D9110E">
        <w:t>vállalt</w:t>
      </w:r>
      <w:r w:rsidRPr="00BB388B">
        <w:t xml:space="preserve"> közvetlenül létrehozott új munkahelyek száma </w:t>
      </w:r>
      <w:r w:rsidR="00D9110E">
        <w:t>7</w:t>
      </w:r>
      <w:r w:rsidR="0032329A">
        <w:t>5</w:t>
      </w:r>
      <w:r w:rsidRPr="00BB388B">
        <w:t xml:space="preserve"> fő, a minimum </w:t>
      </w:r>
      <w:r w:rsidR="00FA348B">
        <w:t>3</w:t>
      </w:r>
      <w:r w:rsidRPr="00BB388B">
        <w:t xml:space="preserve"> évig megtartott munkahelyek száma </w:t>
      </w:r>
      <w:r w:rsidR="00D9110E">
        <w:t>2</w:t>
      </w:r>
      <w:r w:rsidR="0032329A">
        <w:t>75</w:t>
      </w:r>
      <w:r w:rsidRPr="00BB388B">
        <w:t xml:space="preserve"> fő.</w:t>
      </w:r>
      <w:r w:rsidR="00563F77">
        <w:t xml:space="preserve"> </w:t>
      </w:r>
      <w:r w:rsidR="00FA348B">
        <w:t>35</w:t>
      </w:r>
      <w:r w:rsidRPr="00BB388B">
        <w:t xml:space="preserve"> fő v</w:t>
      </w:r>
      <w:r w:rsidR="00563F77">
        <w:t xml:space="preserve">ett részt </w:t>
      </w:r>
      <w:r w:rsidR="00FA348B">
        <w:t>vállalkozói</w:t>
      </w:r>
      <w:r w:rsidR="00563F77">
        <w:t xml:space="preserve"> képzéseken.</w:t>
      </w:r>
    </w:p>
    <w:p w14:paraId="5A2D6A66" w14:textId="521AC96A" w:rsidR="006F5C0C" w:rsidRPr="00D3234C" w:rsidRDefault="00666A26" w:rsidP="00D3234C">
      <w:pPr>
        <w:jc w:val="both"/>
      </w:pPr>
      <w:r w:rsidRPr="001450BB">
        <w:t>Fontos szempont volt még a számunkra, hogy mindenki egyenlő eséllyel induljon, és hogy minden település tudjon része</w:t>
      </w:r>
      <w:r>
        <w:t>sülni a fejlesztési forrásokból, ezért a kiírások és a feltételek e szempontnak megfelelően kerültek megfogalmazásra. A nagyobb lélekszámú és aktívabb települések esetében több volt a megvalósul</w:t>
      </w:r>
      <w:r w:rsidR="00563F77">
        <w:t>t pályázat, ily</w:t>
      </w:r>
      <w:r>
        <w:t xml:space="preserve"> módon több forráshoz is jutottak, de összességében a pályázatok térbeli eloszlása a H</w:t>
      </w:r>
      <w:r w:rsidR="00D9110E">
        <w:t>F</w:t>
      </w:r>
      <w:r>
        <w:t>S-nek megfelelően történt.</w:t>
      </w:r>
    </w:p>
    <w:p w14:paraId="10D8A344" w14:textId="19D7BE12" w:rsidR="00AF3E04" w:rsidRDefault="00BA42CE" w:rsidP="00412768">
      <w:pPr>
        <w:jc w:val="both"/>
      </w:pPr>
      <w:r>
        <w:t>A</w:t>
      </w:r>
      <w:r w:rsidR="00051D63">
        <w:t xml:space="preserve"> 20</w:t>
      </w:r>
      <w:r w:rsidR="00D9110E">
        <w:t>14</w:t>
      </w:r>
      <w:r w:rsidR="00051D63">
        <w:t>-20</w:t>
      </w:r>
      <w:r w:rsidR="00D9110E">
        <w:t>22</w:t>
      </w:r>
      <w:r w:rsidR="00051D63">
        <w:t>-</w:t>
      </w:r>
      <w:r w:rsidR="00D9110E">
        <w:t>e</w:t>
      </w:r>
      <w:r w:rsidR="00051D63">
        <w:t>s időszakra vonatkozóan a H</w:t>
      </w:r>
      <w:r w:rsidR="00D9110E">
        <w:t>F</w:t>
      </w:r>
      <w:r w:rsidR="00051D63">
        <w:t>S megvalósításának tapasztalatait</w:t>
      </w:r>
      <w:r>
        <w:t xml:space="preserve"> pozitívan értékeljük</w:t>
      </w:r>
      <w:r w:rsidR="00051D63">
        <w:t xml:space="preserve">, hiszen a térség rendelkezésére álló fejlesztési források, illetve az IH által biztosított többletforrások hatékonyan kerültek felhasználásra, hozzájárultak vidékünk élhetőbbé tételéhez, </w:t>
      </w:r>
      <w:r>
        <w:t xml:space="preserve">valamint </w:t>
      </w:r>
      <w:r w:rsidR="00051D63">
        <w:t xml:space="preserve">a térség gazdaságának </w:t>
      </w:r>
      <w:r>
        <w:t xml:space="preserve">megerősítéséhez, ennek megfelelően </w:t>
      </w:r>
      <w:r w:rsidRPr="00666A26">
        <w:t>H</w:t>
      </w:r>
      <w:r w:rsidR="00D9110E">
        <w:t>F</w:t>
      </w:r>
      <w:r w:rsidRPr="00666A26">
        <w:t>S-ben megfogalmazott célokat elértük</w:t>
      </w:r>
      <w:r>
        <w:t>. A</w:t>
      </w:r>
      <w:r w:rsidR="00375349" w:rsidRPr="00375349">
        <w:t xml:space="preserve"> pályázókkal való folyamatos kapcsolattartás és visszacsatolás </w:t>
      </w:r>
      <w:r w:rsidR="00563F77">
        <w:t>hozzásegített bennünket</w:t>
      </w:r>
      <w:r w:rsidR="00375349" w:rsidRPr="00375349">
        <w:t xml:space="preserve"> a program</w:t>
      </w:r>
      <w:r w:rsidR="00563F77">
        <w:t>unk</w:t>
      </w:r>
      <w:r w:rsidR="00375349" w:rsidRPr="00375349">
        <w:t xml:space="preserve"> sikeres megvalósításá</w:t>
      </w:r>
      <w:r w:rsidR="00563F77">
        <w:t>hoz. Ennek</w:t>
      </w:r>
      <w:r w:rsidR="00375349" w:rsidRPr="00375349">
        <w:t xml:space="preserve"> eredményeképpen az országban </w:t>
      </w:r>
      <w:r w:rsidR="00D9110E">
        <w:t>az egyik</w:t>
      </w:r>
      <w:r w:rsidR="00375349" w:rsidRPr="00375349">
        <w:t xml:space="preserve"> legtöbb pályázat ebben a leghátrányosabb</w:t>
      </w:r>
      <w:r w:rsidR="00563F77">
        <w:t xml:space="preserve"> helyzetű</w:t>
      </w:r>
      <w:r w:rsidR="00375349" w:rsidRPr="00375349">
        <w:t xml:space="preserve"> térségben született, jelentős plusz fe</w:t>
      </w:r>
      <w:r>
        <w:t>jlesztési forrásokhoz hozzájuttatva azt</w:t>
      </w:r>
      <w:r w:rsidR="00375349" w:rsidRPr="00375349">
        <w:t>.</w:t>
      </w:r>
      <w:r w:rsidR="00375349">
        <w:t xml:space="preserve"> </w:t>
      </w:r>
      <w:r w:rsidR="00375349" w:rsidRPr="00375349">
        <w:t>Összességében sikeres ciklust zártunk, jók a visszaigazolások, és hasonlóan szeretnénk folytatni a jövőben is.</w:t>
      </w:r>
    </w:p>
    <w:p w14:paraId="04A38292" w14:textId="759AD114" w:rsidR="003F1CC6" w:rsidRPr="001048FC" w:rsidRDefault="00C757D1" w:rsidP="00412768">
      <w:pPr>
        <w:jc w:val="both"/>
        <w:rPr>
          <w:u w:val="single"/>
        </w:rPr>
      </w:pPr>
      <w:r w:rsidRPr="001048FC">
        <w:rPr>
          <w:u w:val="single"/>
        </w:rPr>
        <w:t>Eredményes intézkedések:</w:t>
      </w:r>
    </w:p>
    <w:p w14:paraId="4F53ED97" w14:textId="051D5750" w:rsidR="00C757D1" w:rsidRDefault="006837C2" w:rsidP="006837C2">
      <w:pPr>
        <w:pStyle w:val="Listaszerbekezds"/>
        <w:numPr>
          <w:ilvl w:val="0"/>
          <w:numId w:val="19"/>
        </w:numPr>
        <w:jc w:val="both"/>
      </w:pPr>
      <w:r>
        <w:t xml:space="preserve">intézkedés: </w:t>
      </w:r>
      <w:r w:rsidR="00C757D1" w:rsidRPr="00C757D1">
        <w:t>Mikrovállalkozások kisléptékű fejlesztése</w:t>
      </w:r>
    </w:p>
    <w:p w14:paraId="7F202D06" w14:textId="302AAC8F" w:rsidR="00366581" w:rsidRDefault="00C757D1" w:rsidP="00412768">
      <w:pPr>
        <w:jc w:val="both"/>
      </w:pPr>
      <w:r>
        <w:t>A mikrovállalkozások kisléptékű fejlesztése című programunk annyira sikeres volt, hogy ismételten meg kellett hirdetnünk és végül nagyobb összeg került lekötésre rá, mint eredetileg a teljes HFS fejlesztési keret. A támogatott kérelmezők 7</w:t>
      </w:r>
      <w:r w:rsidR="006837C2">
        <w:t>5</w:t>
      </w:r>
      <w:r>
        <w:t xml:space="preserve"> fő új munkahely létrehozását is vállalták. A továbbfejlesztési lehetőségek között megemlíthetjük, hogy jelentősen gyorsítani szükséges a pályázati adminisztrációt, ugyanis elég nagy volt a meg nem valósult projektek aránya</w:t>
      </w:r>
      <w:r w:rsidR="006837C2">
        <w:t>, ami az 1/3-os mértéket is meghaladatja.</w:t>
      </w:r>
      <w:r>
        <w:t xml:space="preserve"> </w:t>
      </w:r>
      <w:r w:rsidR="006837C2">
        <w:t>T</w:t>
      </w:r>
      <w:r>
        <w:t>ermészetesen ebben a</w:t>
      </w:r>
      <w:r w:rsidR="006837C2">
        <w:t xml:space="preserve"> jelentős árváltozások mellett a</w:t>
      </w:r>
      <w:r>
        <w:t xml:space="preserve"> COVID járvánnyal összefüggő korlátozások is szerepet játszottak.</w:t>
      </w:r>
    </w:p>
    <w:p w14:paraId="18F3610B" w14:textId="702AA79D" w:rsidR="006837C2" w:rsidRDefault="00366581" w:rsidP="00412768">
      <w:pPr>
        <w:jc w:val="both"/>
      </w:pPr>
      <w:r>
        <w:t>A sikeres fejlesztések között megemlíthetjük Krivarics Dániel egyéni vállalkozó</w:t>
      </w:r>
      <w:r w:rsidR="007009B6">
        <w:t xml:space="preserve"> Ötvöskónyiban található</w:t>
      </w:r>
      <w:r>
        <w:t xml:space="preserve"> gombafeldolgozó üzemét, aki mindkét kiíráson nyerni tudott összesen 9,85 Mft értékben. A fejlesztés keretében a tevékenységének hely</w:t>
      </w:r>
      <w:r w:rsidR="006837C2">
        <w:t>e</w:t>
      </w:r>
      <w:r>
        <w:t>t adó épület felújításán kívül speciális élelmiszeripari gépeket is beszerzett, mint például aszalószekrényt, gomba szeletelőt, rozsdamentes munkaasztalt és mosótálcát.</w:t>
      </w:r>
    </w:p>
    <w:p w14:paraId="2F6D1EAF" w14:textId="77777777" w:rsidR="006837C2" w:rsidRDefault="006837C2" w:rsidP="00412768">
      <w:pPr>
        <w:jc w:val="both"/>
      </w:pPr>
    </w:p>
    <w:p w14:paraId="7C3DB162" w14:textId="630C64B8" w:rsidR="00C757D1" w:rsidRDefault="006837C2" w:rsidP="006837C2">
      <w:pPr>
        <w:pStyle w:val="Listaszerbekezds"/>
        <w:numPr>
          <w:ilvl w:val="0"/>
          <w:numId w:val="19"/>
        </w:numPr>
        <w:jc w:val="both"/>
      </w:pPr>
      <w:r>
        <w:lastRenderedPageBreak/>
        <w:t xml:space="preserve">intézkedés: </w:t>
      </w:r>
      <w:r w:rsidR="00C757D1" w:rsidRPr="00C757D1">
        <w:t>Közösségi célú fejlesztések</w:t>
      </w:r>
    </w:p>
    <w:p w14:paraId="4E5C0E39" w14:textId="3C15C4E5" w:rsidR="0026030D" w:rsidRDefault="0026030D" w:rsidP="00412768">
      <w:pPr>
        <w:jc w:val="both"/>
      </w:pPr>
      <w:r>
        <w:t xml:space="preserve">Szintén eredményes volt a közösségi célú fejlesztések című intézkedésünk, ahol a mikrovállalkozások fejlesztéséhez hasonlóan nem tudtuk kielégíteni az igényeket és </w:t>
      </w:r>
      <w:r w:rsidR="007009B6">
        <w:t>a maradványforrásokból újra meghirdetésre került. 114 pályázat érkezett be a 42 településről, így elmondhatjuk, hogy széles körben hozzáférhető volt a pályázat. A továbbfejlesztési lehetőségek között az egyházak aktivitásának növelését említhetjük. Ők voltak az egyetlen olyan ügyfélkör, ahol a beérkezett pályázatok száma</w:t>
      </w:r>
      <w:r w:rsidR="00B840E0">
        <w:t>,</w:t>
      </w:r>
      <w:r w:rsidR="007009B6">
        <w:t xml:space="preserve"> ha nem is sokkal, de alulmúlta a várakozásokat.</w:t>
      </w:r>
    </w:p>
    <w:p w14:paraId="50270067" w14:textId="1585B746" w:rsidR="007009B6" w:rsidRDefault="007009B6" w:rsidP="00412768">
      <w:pPr>
        <w:jc w:val="both"/>
      </w:pPr>
      <w:r>
        <w:t>A sikeres projektek között említhetjük a somogyszobi Vilma Háza Alapítványt, akik a tájház kiállító terébe szereztek be különböző szekrényeket, vitrineket 1 Mft értékben.</w:t>
      </w:r>
    </w:p>
    <w:p w14:paraId="51CCFC7A" w14:textId="1B7C3C18" w:rsidR="001048FC" w:rsidRDefault="006837C2" w:rsidP="006837C2">
      <w:pPr>
        <w:pStyle w:val="Listaszerbekezds"/>
        <w:numPr>
          <w:ilvl w:val="0"/>
          <w:numId w:val="21"/>
        </w:numPr>
        <w:jc w:val="both"/>
      </w:pPr>
      <w:r>
        <w:t xml:space="preserve">intézkedés: </w:t>
      </w:r>
      <w:r w:rsidR="001048FC" w:rsidRPr="00C757D1">
        <w:t>Képzések indítása</w:t>
      </w:r>
    </w:p>
    <w:p w14:paraId="2F27A7C5" w14:textId="1B99DC44" w:rsidR="00B840E0" w:rsidRDefault="00B840E0" w:rsidP="001048FC">
      <w:pPr>
        <w:jc w:val="both"/>
      </w:pPr>
      <w:r>
        <w:t>Sikeres volt a vállalkozói képzési programunk is. Többedjére került meghirdetésre</w:t>
      </w:r>
      <w:r w:rsidR="006837C2">
        <w:t>.</w:t>
      </w:r>
      <w:r>
        <w:t xml:space="preserve"> </w:t>
      </w:r>
      <w:r w:rsidR="006837C2">
        <w:t>M</w:t>
      </w:r>
      <w:r>
        <w:t>ár az előző LEADER ciklusban is több tanfolyam került megvalósításra. A Somogy Megyei Vállalkozói Központ Alapítvány közel 7 Mft támogatásból 35 fő induló vállalkozó számára tartott vállalkozói alapismeretek képzést. A célunk, hogy csökkentsük az újonnan induló vállalkozások között a lemorzsolódási arányt.</w:t>
      </w:r>
      <w:r w:rsidR="006837C2">
        <w:t xml:space="preserve"> Az induló vállalkozások 80%-a ugyanis az első két évben abbahagyja a tevékenységét. A képzésekkel a vállalkozók felkészültsége növekszik és a nemvárt problémák egy része legalábbis elkerülhető. Számunkra az is nagyon fontos, ha ezek a vállalkozók akár az önfoglalkoztatásuk révén is hozzájárulnak a térség foglalkoztatási adatainak javulásához.</w:t>
      </w:r>
    </w:p>
    <w:p w14:paraId="1F942943" w14:textId="1C5C178D" w:rsidR="00A33802" w:rsidRPr="001048FC" w:rsidRDefault="00A33802" w:rsidP="00412768">
      <w:pPr>
        <w:jc w:val="both"/>
        <w:rPr>
          <w:u w:val="single"/>
        </w:rPr>
      </w:pPr>
      <w:r w:rsidRPr="001048FC">
        <w:rPr>
          <w:u w:val="single"/>
        </w:rPr>
        <w:t>Továbbfejlesztendő intézkedések:</w:t>
      </w:r>
    </w:p>
    <w:p w14:paraId="2F572123" w14:textId="35B2BF99" w:rsidR="00C757D1" w:rsidRDefault="006837C2" w:rsidP="006837C2">
      <w:pPr>
        <w:pStyle w:val="Listaszerbekezds"/>
        <w:numPr>
          <w:ilvl w:val="0"/>
          <w:numId w:val="19"/>
        </w:numPr>
        <w:jc w:val="both"/>
      </w:pPr>
      <w:r>
        <w:t xml:space="preserve">intézkedés: </w:t>
      </w:r>
      <w:r w:rsidR="00C757D1" w:rsidRPr="00C757D1">
        <w:t>Rendezvények támogatása</w:t>
      </w:r>
    </w:p>
    <w:p w14:paraId="69E46D26" w14:textId="6AB66CF2" w:rsidR="00A33802" w:rsidRDefault="00A33802" w:rsidP="00412768">
      <w:pPr>
        <w:jc w:val="both"/>
      </w:pPr>
      <w:r>
        <w:t xml:space="preserve">A rendezvények támogatása intézkedésre, mindössze 10 Mft-ot terveztünk és 500 eFt-ben maximalizáltuk az igényelhető összeget. Talán a COVID járványnak is köszönhető, hogy ezen az intézkedésen nem alakult ki többszörös túligénylés. A rendezvények támogatásával kapcsolatban folyamatosak a vegyes érzelmek. Egyrészről nem akarjuk a támogatásokat egyszeri alkalmakra „elszórni”, ugyanakkor ezek a kulturális programok a helyi közösség életéből nagyon is hiányoznának. Sokféle </w:t>
      </w:r>
      <w:r w:rsidR="00012187">
        <w:t>módon</w:t>
      </w:r>
      <w:r>
        <w:t xml:space="preserve"> próbáltuk megtalálni az aranyközéputat, a helyi fellépők ösztönzésével, a működési jellegű kiadások helyett a beruházási típusú költségek elszámolhatóságával. Térségi rendezvénynaptárat is azért hoztunk létre, hogy</w:t>
      </w:r>
      <w:r w:rsidR="00012187">
        <w:t xml:space="preserve"> ily módon koordináljuk, hogy</w:t>
      </w:r>
      <w:r>
        <w:t xml:space="preserve"> legalább a szomszéd települések rendezvényei ne egy napra kerüljenek. Minden esetre úgy látjuk, hogy a rendezvény típusú fejlesztésekre szükség és igény van. Igyekszünk olyan formában támogatni, hogy az maradandó k</w:t>
      </w:r>
      <w:r w:rsidR="00012187">
        <w:t>u</w:t>
      </w:r>
      <w:r>
        <w:t>lt</w:t>
      </w:r>
      <w:r w:rsidR="00012187">
        <w:t>u</w:t>
      </w:r>
      <w:r>
        <w:t>rális és identitásformáló hatása legyen.</w:t>
      </w:r>
    </w:p>
    <w:p w14:paraId="013240C7" w14:textId="0E758C1A" w:rsidR="00B840E0" w:rsidRPr="00B840E0" w:rsidRDefault="00B840E0" w:rsidP="00412768">
      <w:pPr>
        <w:jc w:val="both"/>
        <w:rPr>
          <w:u w:val="single"/>
        </w:rPr>
      </w:pPr>
      <w:r w:rsidRPr="00B840E0">
        <w:rPr>
          <w:u w:val="single"/>
        </w:rPr>
        <w:t>Eredménytelen intézkedések:</w:t>
      </w:r>
    </w:p>
    <w:p w14:paraId="4E8C72AC" w14:textId="305ED073" w:rsidR="00B840E0" w:rsidRDefault="00B840E0" w:rsidP="00412768">
      <w:pPr>
        <w:jc w:val="both"/>
      </w:pPr>
      <w:r>
        <w:t xml:space="preserve">Térségünkben ilyen </w:t>
      </w:r>
      <w:r w:rsidR="00B713FA">
        <w:t>értékelésünk szerint</w:t>
      </w:r>
      <w:r>
        <w:t xml:space="preserve"> nem volt.</w:t>
      </w:r>
      <w:r w:rsidR="00012187">
        <w:t xml:space="preserve"> Eredménytelennek akkor tekintenénk egy intézkedést, ha arra kevés pályázat érkezne be, ha nem tudnánk lekötni a rendelkezésre álló forrásokat, vagy ha egyébként a beérkezett pályázatok ellenére azok minősége, hasznossága a térség számára megkérdőjelezhető lenne.</w:t>
      </w:r>
    </w:p>
    <w:p w14:paraId="59D22240" w14:textId="6D78D7AD" w:rsidR="00012187" w:rsidRDefault="00012187">
      <w:pPr>
        <w:spacing w:after="0" w:line="240" w:lineRule="auto"/>
      </w:pPr>
      <w:r>
        <w:br w:type="page"/>
      </w:r>
    </w:p>
    <w:p w14:paraId="14261D1D" w14:textId="547A6DC4" w:rsidR="001F3662" w:rsidRDefault="001F3662" w:rsidP="00924464">
      <w:pPr>
        <w:pStyle w:val="Cmsor10"/>
      </w:pPr>
      <w:bookmarkStart w:id="16" w:name="_Toc132982554"/>
      <w:r>
        <w:lastRenderedPageBreak/>
        <w:t xml:space="preserve">6. </w:t>
      </w:r>
      <w:r w:rsidR="00690148">
        <w:t>Külső koherenciák azonosítása</w:t>
      </w:r>
      <w:bookmarkEnd w:id="16"/>
    </w:p>
    <w:p w14:paraId="5CD5512B" w14:textId="773C156B" w:rsidR="008D386E" w:rsidRDefault="00C26265" w:rsidP="00840248">
      <w:pPr>
        <w:jc w:val="both"/>
      </w:pPr>
      <w:r>
        <w:t>A térség számára 2023.01.01-től teljesen új lehetőségek nyíl</w:t>
      </w:r>
      <w:r w:rsidR="00012187">
        <w:t>t</w:t>
      </w:r>
      <w:r>
        <w:t>ak Horvátország schengeni övezethez történő csatlakozásával.</w:t>
      </w:r>
      <w:r w:rsidR="00840248">
        <w:t xml:space="preserve"> A Dráva</w:t>
      </w:r>
      <w:r w:rsidR="00012187">
        <w:t>,</w:t>
      </w:r>
      <w:r w:rsidR="00840248">
        <w:t xml:space="preserve"> mint természetes határ kanyaro</w:t>
      </w:r>
      <w:r w:rsidR="00012187">
        <w:t>g</w:t>
      </w:r>
      <w:r w:rsidR="00840248">
        <w:t xml:space="preserve">, és többször metszi az országhatárt, </w:t>
      </w:r>
      <w:r w:rsidR="00012187">
        <w:t>ami</w:t>
      </w:r>
      <w:r w:rsidR="00840248">
        <w:t xml:space="preserve"> eddig megnehezítette a kenutúrák szervezését.</w:t>
      </w:r>
      <w:r w:rsidR="008D386E">
        <w:t xml:space="preserve"> Hasonló a helyzet az EUROVELO 13 vasfüggöny nyomvonalú kerékpárúttal. A kötelező poggyász ellenőrzés megszűntével biztosan nőni fog a fürdő</w:t>
      </w:r>
      <w:r w:rsidR="00012187">
        <w:t xml:space="preserve"> és bevásárló</w:t>
      </w:r>
      <w:r w:rsidR="008D386E">
        <w:t xml:space="preserve"> turizmus is Horvátország irányából.</w:t>
      </w:r>
      <w:r w:rsidR="00012187">
        <w:t xml:space="preserve"> A határ kinyílásában rejlő lehetőségek kihasználása éppen a most kezdődő ciklus feladata.</w:t>
      </w:r>
    </w:p>
    <w:p w14:paraId="11220D47" w14:textId="69274162" w:rsidR="00596912" w:rsidRDefault="00596912" w:rsidP="00840248">
      <w:pPr>
        <w:jc w:val="both"/>
      </w:pPr>
      <w:r>
        <w:t>Számunkra fontos kiegészítő támogatási lehetőségek a vállalkozói szférában a GINOP PLUSZ támogatási lehetőségei, azonban még mindig azt tapasztaljuk, hogy a legtöbb térségi vállalkozás ezeken a pályázati lehetőségeken egyszerűen nem is tud indulni</w:t>
      </w:r>
      <w:r w:rsidR="00012187">
        <w:t>, akár mert számukra az igényelhető minimális támogatás összeg túl magas</w:t>
      </w:r>
      <w:r>
        <w:t>. A mikrovállalkozásoknak meghirdetendő felhívásunknál megtesszük a lehatárolásokat a GINOP-tól, de legtöbb esetben ez a projekt mérettel és az ügyfélkörrel megvalósul.</w:t>
      </w:r>
    </w:p>
    <w:p w14:paraId="57A8A3AC" w14:textId="5D23589F" w:rsidR="00596912" w:rsidRDefault="00596912" w:rsidP="00840248">
      <w:pPr>
        <w:jc w:val="both"/>
      </w:pPr>
      <w:r>
        <w:t>Az önkormányzati szférában jelentős vidéki tényezővé vált a Magyar Falu Program</w:t>
      </w:r>
      <w:r w:rsidR="00012187">
        <w:t>.</w:t>
      </w:r>
      <w:r>
        <w:t xml:space="preserve"> </w:t>
      </w:r>
      <w:r w:rsidR="00012187">
        <w:t>K</w:t>
      </w:r>
      <w:r>
        <w:t>iírásai sokszor olyan tématerületeket is érintettek, melyeket mi is megcéloztunk a LEADER-ben. A célunk, hogy olyan fejlesztéseket támogassunk, melyek más forrásból nem részesülhetnek támogatásban, így</w:t>
      </w:r>
      <w:r w:rsidR="00045F49">
        <w:t xml:space="preserve"> olyan ügyfélkört érhetünk el, akik a központi programok számára láthatatlanok.</w:t>
      </w:r>
      <w:r>
        <w:t xml:space="preserve"> </w:t>
      </w:r>
      <w:r w:rsidR="00045F49">
        <w:t>A</w:t>
      </w:r>
      <w:r>
        <w:t xml:space="preserve"> Magyar Falu</w:t>
      </w:r>
      <w:r w:rsidR="00045F49">
        <w:t xml:space="preserve"> Program</w:t>
      </w:r>
      <w:r>
        <w:t>ból támogatott célterületeket a LEADER Program keretében nem tesszük támogathatóvá.</w:t>
      </w:r>
      <w:r w:rsidR="00012187">
        <w:t xml:space="preserve"> A LEADER kiegészítő jellege, így még jobban tudna érvényesülni.</w:t>
      </w:r>
    </w:p>
    <w:p w14:paraId="692B692F" w14:textId="3942DFB2" w:rsidR="00596912" w:rsidRDefault="00596912" w:rsidP="00840248">
      <w:pPr>
        <w:jc w:val="both"/>
      </w:pPr>
      <w:r>
        <w:t>A civilek számára a Nemzeti Együttműködési Alap forrásain kívül megjelentek a Falusi Civil Alap és a Városi Civil Alap forrásai is. Míg a NEA</w:t>
      </w:r>
      <w:r w:rsidR="00045F49">
        <w:t xml:space="preserve"> első sorban</w:t>
      </w:r>
      <w:r>
        <w:t xml:space="preserve"> a működés</w:t>
      </w:r>
      <w:r w:rsidR="00045F49">
        <w:t>i célú kiadásokat</w:t>
      </w:r>
      <w:r>
        <w:t xml:space="preserve"> támogatja, a</w:t>
      </w:r>
      <w:r w:rsidR="00045F49">
        <w:t>ddig a</w:t>
      </w:r>
      <w:r>
        <w:t xml:space="preserve"> LEADER-ből beruházási típusú fejlesztéseket </w:t>
      </w:r>
      <w:r w:rsidR="00045F49">
        <w:t>részesítjük előnyben</w:t>
      </w:r>
      <w:r>
        <w:t>. A Falusi és Városi Civil Alapok esetében pedig az önkormányzati szférához hasonlóan olyan fejlesztéseket nem támogatunk melyeket ezek a programok finanszíroznak</w:t>
      </w:r>
      <w:r w:rsidR="00045F49">
        <w:t>, inkább megpróbáljuk őket kiegészíteni és olyan tevékenységek megvalósítását lehetővé tenni, melyek ezekből kimaradtak</w:t>
      </w:r>
      <w:r>
        <w:t>.</w:t>
      </w:r>
    </w:p>
    <w:p w14:paraId="558C6F47" w14:textId="0795D8CE" w:rsidR="00045F49" w:rsidRDefault="00045F49">
      <w:pPr>
        <w:spacing w:after="0" w:line="240" w:lineRule="auto"/>
      </w:pPr>
      <w:r>
        <w:br w:type="page"/>
      </w:r>
    </w:p>
    <w:p w14:paraId="72837202" w14:textId="0C175D3F" w:rsidR="00CB347F" w:rsidRDefault="00627F76" w:rsidP="00CB347F">
      <w:pPr>
        <w:pStyle w:val="Cmsor10"/>
      </w:pPr>
      <w:bookmarkStart w:id="17" w:name="_Toc132982555"/>
      <w:r>
        <w:lastRenderedPageBreak/>
        <w:t>7</w:t>
      </w:r>
      <w:r w:rsidR="00CB347F">
        <w:t xml:space="preserve">. </w:t>
      </w:r>
      <w:r w:rsidR="00E61837">
        <w:t>Helyzetfeltárás</w:t>
      </w:r>
      <w:bookmarkEnd w:id="17"/>
    </w:p>
    <w:p w14:paraId="5EF73E01" w14:textId="798342B5" w:rsidR="00E61837" w:rsidRDefault="00E61837" w:rsidP="00E61837">
      <w:pPr>
        <w:pStyle w:val="Cmsor2"/>
      </w:pPr>
      <w:bookmarkStart w:id="18" w:name="_Toc132982556"/>
      <w:r>
        <w:t>7.1 Helyi és helyzeti energiák bemutatása</w:t>
      </w:r>
      <w:bookmarkEnd w:id="18"/>
    </w:p>
    <w:p w14:paraId="2BEB8FC9" w14:textId="1A1E04AA" w:rsidR="00045F49" w:rsidRDefault="00045F49" w:rsidP="00045F49">
      <w:pPr>
        <w:pStyle w:val="Cmsor3"/>
        <w:numPr>
          <w:ilvl w:val="2"/>
          <w:numId w:val="3"/>
        </w:numPr>
      </w:pPr>
      <w:bookmarkStart w:id="19" w:name="_Toc132982557"/>
      <w:r>
        <w:t>Térszerkezeti adottságok</w:t>
      </w:r>
      <w:bookmarkEnd w:id="19"/>
    </w:p>
    <w:p w14:paraId="350CDF9D" w14:textId="12EA31F0" w:rsidR="00BC6C80" w:rsidRPr="00C26265" w:rsidRDefault="00480F50" w:rsidP="00BC6C80">
      <w:pPr>
        <w:jc w:val="both"/>
      </w:pPr>
      <w:r w:rsidRPr="0083074F">
        <w:t>A</w:t>
      </w:r>
      <w:r>
        <w:t xml:space="preserve"> Rinya-Dráva Szövetség térsége a Somogy megye déli részén a horvát határ mellett helyezkedik el, a </w:t>
      </w:r>
      <w:r w:rsidRPr="0083074F">
        <w:t xml:space="preserve">Barcsi </w:t>
      </w:r>
      <w:r w:rsidR="00232F56">
        <w:t>és</w:t>
      </w:r>
      <w:r w:rsidRPr="0083074F">
        <w:t xml:space="preserve"> Nagyatádi járás</w:t>
      </w:r>
      <w:r w:rsidR="00232F56">
        <w:t>ok</w:t>
      </w:r>
      <w:r w:rsidRPr="0083074F">
        <w:t xml:space="preserve"> 44 település</w:t>
      </w:r>
      <w:r>
        <w:t>é</w:t>
      </w:r>
      <w:r w:rsidRPr="0083074F">
        <w:t xml:space="preserve">t, ezen belül 42 községet valamint </w:t>
      </w:r>
      <w:r w:rsidR="00BC6C80">
        <w:t>2</w:t>
      </w:r>
      <w:r w:rsidRPr="0083074F">
        <w:t xml:space="preserve"> várost, Barcsot és Nagyatádot foglalja magába.</w:t>
      </w:r>
    </w:p>
    <w:p w14:paraId="7E4DC7CA" w14:textId="480F082F" w:rsidR="00480F50" w:rsidRPr="003B5715" w:rsidRDefault="00480F50" w:rsidP="00480F50">
      <w:pPr>
        <w:jc w:val="both"/>
      </w:pPr>
      <w:r w:rsidRPr="0083074F">
        <w:t>A</w:t>
      </w:r>
      <w:r>
        <w:t xml:space="preserve"> térség településeit tekintve döntő a kistelepülések túlsúlya, hiszen nemc</w:t>
      </w:r>
      <w:r w:rsidRPr="0083074F">
        <w:t>sak az 1</w:t>
      </w:r>
      <w:r>
        <w:t xml:space="preserve"> </w:t>
      </w:r>
      <w:r w:rsidRPr="0083074F">
        <w:t>000 fő alatti települések aránya (</w:t>
      </w:r>
      <w:r w:rsidRPr="003B5715">
        <w:t>78,57</w:t>
      </w:r>
      <w:r w:rsidRPr="0083074F">
        <w:t>%), hanem az 500 fő alatti falvak megoszlása (</w:t>
      </w:r>
      <w:r w:rsidRPr="003B5715">
        <w:t>47,62</w:t>
      </w:r>
      <w:r w:rsidRPr="0083074F">
        <w:t>%) is jelentős a térségben. A lakosságszám</w:t>
      </w:r>
      <w:r>
        <w:t xml:space="preserve"> szerinti kategóriákat tekintve </w:t>
      </w:r>
      <w:r w:rsidR="008041C7">
        <w:t>3</w:t>
      </w:r>
      <w:r w:rsidRPr="0083074F">
        <w:t xml:space="preserve"> törpefalu, </w:t>
      </w:r>
      <w:r w:rsidR="008041C7">
        <w:t>21</w:t>
      </w:r>
      <w:r w:rsidRPr="0083074F">
        <w:t xml:space="preserve"> aprófalu, </w:t>
      </w:r>
      <w:r w:rsidR="008041C7">
        <w:t>10</w:t>
      </w:r>
      <w:r w:rsidRPr="0083074F">
        <w:t xml:space="preserve"> kisfalu, </w:t>
      </w:r>
      <w:r w:rsidR="008041C7">
        <w:t>7</w:t>
      </w:r>
      <w:r w:rsidRPr="0083074F">
        <w:t xml:space="preserve"> középfalu és </w:t>
      </w:r>
      <w:r w:rsidR="008041C7">
        <w:t>1</w:t>
      </w:r>
      <w:r w:rsidRPr="0083074F">
        <w:t xml:space="preserve"> nagyfalu található, így ez alapján is igazolódik a térségre jellemző aprófalvas településszerkezet. E jelzőt a demográfiai adatok mellett a települések területi kiterjedése is alátámasztja, hiszen jelentős az 50 km</w:t>
      </w:r>
      <w:r>
        <w:rPr>
          <w:rFonts w:cstheme="minorHAnsi"/>
          <w:vertAlign w:val="superscript"/>
        </w:rPr>
        <w:t xml:space="preserve">2 </w:t>
      </w:r>
      <w:r>
        <w:rPr>
          <w:rFonts w:cstheme="minorHAnsi"/>
        </w:rPr>
        <w:t>(</w:t>
      </w:r>
      <w:r w:rsidR="00B569EE">
        <w:rPr>
          <w:rFonts w:cstheme="minorHAnsi"/>
        </w:rPr>
        <w:t>86</w:t>
      </w:r>
      <w:r w:rsidRPr="0083074F">
        <w:rPr>
          <w:rFonts w:cstheme="minorHAnsi"/>
        </w:rPr>
        <w:t xml:space="preserve">%) </w:t>
      </w:r>
      <w:r w:rsidRPr="0083074F">
        <w:t>[ezen belül a 30 km</w:t>
      </w:r>
      <w:r w:rsidRPr="0083074F">
        <w:rPr>
          <w:rFonts w:cstheme="minorHAnsi"/>
          <w:vertAlign w:val="superscript"/>
        </w:rPr>
        <w:t>2</w:t>
      </w:r>
      <w:r w:rsidRPr="0083074F">
        <w:t xml:space="preserve"> (</w:t>
      </w:r>
      <w:r w:rsidR="00B569EE">
        <w:t>59</w:t>
      </w:r>
      <w:r w:rsidRPr="0083074F">
        <w:t>%)] kiterjedést meg nem haladó települések aránya</w:t>
      </w:r>
      <w:r>
        <w:t>.</w:t>
      </w:r>
    </w:p>
    <w:p w14:paraId="08F695AF" w14:textId="77777777" w:rsidR="00480F50" w:rsidRDefault="00480F50" w:rsidP="00480F50">
      <w:pPr>
        <w:jc w:val="both"/>
      </w:pPr>
      <w:r>
        <w:t>A térség állapotára, fejlődésére jelentős hatással van a határ-menti elhelyezkedés, amely nemcsak földrajzi értelemben, hanem környezeti-társadalmi-gazdasági szempontból is meghatározó. A Dráva, mint fizikai határ miatt még nehezebb a térség megközelítése. A kedvezőtlen helyzetet az is igazolja, hogy a térségében kb. 60km-es határszakaszon egyetlen határátkelő található Barcson.</w:t>
      </w:r>
    </w:p>
    <w:p w14:paraId="76D91371" w14:textId="73266A5C" w:rsidR="00480F50" w:rsidRDefault="00480F50" w:rsidP="00480F50">
      <w:pPr>
        <w:jc w:val="both"/>
      </w:pPr>
      <w:r>
        <w:t xml:space="preserve">Főbb közlekedési útvonalak (autópálya, gyorsforgalmi út) nem érintik a térséget, egyedül az elsőrendű országos főútvonal (6-os) emelhető ki, amely Budapestet Pécsen keresztül a déli határral köti össze, s amely Istvándi </w:t>
      </w:r>
      <w:r w:rsidR="00232F56">
        <w:t>és</w:t>
      </w:r>
      <w:r>
        <w:t xml:space="preserve"> Darány település</w:t>
      </w:r>
      <w:r w:rsidR="00232F56">
        <w:t>eket</w:t>
      </w:r>
      <w:r>
        <w:t xml:space="preserve"> érintve Barcson ér véget. A megfelelő közlekedési kapcsolatok kialakításának egyik fő gátja, hogy másodrendű országos főútvonal csak a Segesd-Nagyatád-Lábod-Barcs útvonalon került kiépítésre (68-as főút), ezen kívül összekötő utak és egyéb, burkolt utak jellemzik a térséget. A kistelepülések elérhetőségét kevésbé jó minőségű utak biztosítják, mindemellett a kedvezőtlen elérhetőségi helyzetet tovább fokozza a zsáktelepülések magas száma (13 db) a térségben. Az említett településtípusba sorolandó a Barcsi járáshoz tartozó Péterhida, Somogyaracs, Drávagárdony, Drávatamási, Kálmáncsa és Rinyaújnép település, valamint a Nagyatádi járáshoz tartozó Bakháza, Bolhás, Kisbajom, Rinyaújlak, Rinyabesenyő, Rinyaszentkirály és Tarany község is. E tekintetben kiváltképp fontos, hogy a korlátozott megközelíthetőség ellenére e településeket továbbra is becsatoljuk a térség vérkeringésébe. A közúti közlekedés feltételeinek megteremtése, valamint javítása egy potenciálisan fejlesztendő területként azonosítható, természetesen a fenntartható fejlődésnek megfelelően a természeti környezet megóvása mellett, hiszen napjainkban a falvak elérhetőségének korlát</w:t>
      </w:r>
      <w:r w:rsidR="00232F56">
        <w:t>j</w:t>
      </w:r>
      <w:r>
        <w:t>ai jelentős mértékben befolyásolják egy település demográfiai folyamatát, az elnéptelenedést, illetve annak ütemét.</w:t>
      </w:r>
    </w:p>
    <w:p w14:paraId="7D4BD11C" w14:textId="77777777" w:rsidR="007E012E" w:rsidRDefault="00480F50" w:rsidP="00480F50">
      <w:pPr>
        <w:jc w:val="both"/>
      </w:pPr>
      <w:r>
        <w:t xml:space="preserve">A vasúti infrastruktúra kifejezetten gyenge. </w:t>
      </w:r>
      <w:r w:rsidR="007E012E">
        <w:t>A</w:t>
      </w:r>
      <w:r>
        <w:t xml:space="preserve"> Budapest-Zágráb nemzetközi fővonal</w:t>
      </w:r>
      <w:r w:rsidR="007E012E">
        <w:t xml:space="preserve"> az egyedüli, amely villamosított, ez</w:t>
      </w:r>
      <w:r>
        <w:t xml:space="preserve"> </w:t>
      </w:r>
      <w:r w:rsidR="007E012E">
        <w:t>átszeli</w:t>
      </w:r>
      <w:r>
        <w:t xml:space="preserve"> a terület északi határát</w:t>
      </w:r>
      <w:r w:rsidR="007E012E">
        <w:t>, ahol Somogyszob a meghatározó állomás. Nagyatádról ide még működik a szárnyvonal, de Balatonszentgyörgy irányába már megszüntetésre került.</w:t>
      </w:r>
      <w:r w:rsidR="007E012E" w:rsidRPr="007E012E">
        <w:t xml:space="preserve"> </w:t>
      </w:r>
      <w:r w:rsidR="007E012E">
        <w:t xml:space="preserve">A Pécs-Nagykanizsa </w:t>
      </w:r>
      <w:r w:rsidR="007E012E" w:rsidRPr="007E012E">
        <w:t>országos vasútvonal a térség déli részé</w:t>
      </w:r>
      <w:r w:rsidR="007E012E">
        <w:t>n halad át, itt a Sellye irányában találhatóak meg még a korábban lezárt szárnyvonalak sínpárjai. A Barcs és Nagyatád közötti néhai vasútvonal töltése felújítás után akár kerékpárútként is funkcionálhatna.</w:t>
      </w:r>
    </w:p>
    <w:p w14:paraId="671DDF5E" w14:textId="77777777" w:rsidR="007E012E" w:rsidRDefault="00480F50" w:rsidP="00480F50">
      <w:pPr>
        <w:jc w:val="both"/>
      </w:pPr>
      <w:r>
        <w:lastRenderedPageBreak/>
        <w:t xml:space="preserve">A Dráván, a folyó gyorsan változó vízállása, valamint az infrastruktúra hiányosságai folytán a hajóközlekedés igen korlátozott, és csak turisztikai célokat szolgál, noha a folyó Barcstól lefele </w:t>
      </w:r>
      <w:r w:rsidR="007E012E">
        <w:t xml:space="preserve">valaha </w:t>
      </w:r>
      <w:r>
        <w:t>teherforgalom lebonyolítására is alkalmas</w:t>
      </w:r>
      <w:r w:rsidR="007E012E">
        <w:t xml:space="preserve"> volt, de a mederkotrással a közelmúltban felhagytak</w:t>
      </w:r>
      <w:r>
        <w:t>.</w:t>
      </w:r>
    </w:p>
    <w:p w14:paraId="15EB9846" w14:textId="77777777" w:rsidR="0019136C" w:rsidRDefault="00480F50" w:rsidP="00480F50">
      <w:pPr>
        <w:jc w:val="both"/>
      </w:pPr>
      <w:r>
        <w:t>A legközelebbi regionális repülőterek Pécs</w:t>
      </w:r>
      <w:r w:rsidR="007E012E">
        <w:t>-Pogányon</w:t>
      </w:r>
      <w:r>
        <w:t xml:space="preserve"> és Sármelléken találhatók, mindkettő a térségen kívül helyezkedik el.</w:t>
      </w:r>
      <w:r w:rsidR="0019136C">
        <w:t xml:space="preserve"> A térségben Kutas-Hertelendy privát repülőtér működik a Hertelendy Kastélyszálló területén.</w:t>
      </w:r>
    </w:p>
    <w:p w14:paraId="00CBD116" w14:textId="08375F7C" w:rsidR="00480F50" w:rsidRDefault="00480F50" w:rsidP="00480F50">
      <w:pPr>
        <w:jc w:val="both"/>
      </w:pPr>
      <w:r>
        <w:t>A terület mintegy 40 km</w:t>
      </w:r>
      <w:r w:rsidR="0019136C">
        <w:t>-en</w:t>
      </w:r>
      <w:r>
        <w:t xml:space="preserve"> határos Horvátországgal, e szakaszon egyetlen</w:t>
      </w:r>
      <w:r w:rsidR="00232F56">
        <w:t xml:space="preserve"> közúti</w:t>
      </w:r>
      <w:r>
        <w:t xml:space="preserve"> határ</w:t>
      </w:r>
      <w:r w:rsidR="004154FF">
        <w:t>átkelő található</w:t>
      </w:r>
      <w:r>
        <w:t xml:space="preserve"> Barcson.</w:t>
      </w:r>
      <w:r w:rsidR="004154FF">
        <w:t xml:space="preserve"> Miután 2023.01.01-től megszűnt a határellenőrzés a Péterhida mellett található Kriznicánál gyalogoshídon vagy kompon keresztül is lehet közlekedni a Dráván. Vasúti összeköttetés híd hiányában nincs a horvát oldallal.</w:t>
      </w:r>
    </w:p>
    <w:p w14:paraId="2620F65C" w14:textId="4E933D41" w:rsidR="00480F50" w:rsidRDefault="00480F50" w:rsidP="00480F50">
      <w:pPr>
        <w:jc w:val="both"/>
      </w:pPr>
      <w:r>
        <w:t xml:space="preserve">A közlekedési infrastruktúra hiányosságai folytán a térség megközelíthetősége nehézkes, az elérési idő a szomszédos központokból, és különösen a fővárosból rendkívül hosszú, mindez a terület fejlődésének egyik legjelentősebb akadályát képezi. A távlati közlekedésfejlesztési tervekben szerepel a Budapesttel gyorsforgalmi összeköttetést </w:t>
      </w:r>
      <w:r w:rsidR="00232F56">
        <w:t>meg</w:t>
      </w:r>
      <w:r>
        <w:t>teremtő M60 autópálya Barcsig történő meghosszabbítása,</w:t>
      </w:r>
      <w:r w:rsidR="00232F56">
        <w:t xml:space="preserve"> melyet tervezik</w:t>
      </w:r>
      <w:r>
        <w:t xml:space="preserve"> a horvát oldal</w:t>
      </w:r>
      <w:r w:rsidR="00232F56">
        <w:t>on</w:t>
      </w:r>
      <w:r>
        <w:t xml:space="preserve"> </w:t>
      </w:r>
      <w:r w:rsidR="00232F56">
        <w:t>a</w:t>
      </w:r>
      <w:r>
        <w:t xml:space="preserve"> Zágrábig vezető autópályával</w:t>
      </w:r>
      <w:r w:rsidR="00232F56">
        <w:t xml:space="preserve"> is összekötni</w:t>
      </w:r>
      <w:r>
        <w:t>,</w:t>
      </w:r>
      <w:r w:rsidR="00232F56">
        <w:t xml:space="preserve"> de</w:t>
      </w:r>
      <w:r>
        <w:t xml:space="preserve"> erre a 20</w:t>
      </w:r>
      <w:r w:rsidR="0019136C">
        <w:t>23</w:t>
      </w:r>
      <w:r>
        <w:t>-202</w:t>
      </w:r>
      <w:r w:rsidR="0019136C">
        <w:t>7</w:t>
      </w:r>
      <w:r>
        <w:t xml:space="preserve"> időszakban várhatóan nem kerül sor.</w:t>
      </w:r>
    </w:p>
    <w:p w14:paraId="23B22405" w14:textId="03BDF88E" w:rsidR="00045F49" w:rsidRDefault="00045F49" w:rsidP="00045F49">
      <w:pPr>
        <w:pStyle w:val="Cmsor3"/>
        <w:numPr>
          <w:ilvl w:val="2"/>
          <w:numId w:val="3"/>
        </w:numPr>
      </w:pPr>
      <w:bookmarkStart w:id="20" w:name="_Toc132982558"/>
      <w:r>
        <w:t>Környezeti adottságok</w:t>
      </w:r>
      <w:bookmarkEnd w:id="20"/>
    </w:p>
    <w:p w14:paraId="65ED16A1" w14:textId="6DC98417" w:rsidR="00232F56" w:rsidRDefault="00232F56" w:rsidP="00232F56">
      <w:pPr>
        <w:jc w:val="both"/>
      </w:pPr>
      <w:r>
        <w:t>A térség természeti adottságainak szempontjából jellemzően a mérsékelten meleg – mérsékelten nedves éghajlati hatások érvényesülnek, mindez a földfelszín alapvetően síkvidéki jellegével, és az észak-déli irányú homokhátakkal párosul. A térségben tapasztalt napsütéses órák száma 20</w:t>
      </w:r>
      <w:r w:rsidR="00FD4297">
        <w:t>22</w:t>
      </w:r>
      <w:r>
        <w:t>-b</w:t>
      </w:r>
      <w:r w:rsidR="00FD4297">
        <w:t>e</w:t>
      </w:r>
      <w:r>
        <w:t xml:space="preserve">n </w:t>
      </w:r>
      <w:r w:rsidR="00FD4297">
        <w:t xml:space="preserve">az OMSZ adatai alapján </w:t>
      </w:r>
      <w:r>
        <w:t>2</w:t>
      </w:r>
      <w:r w:rsidR="00FD4297">
        <w:t>350</w:t>
      </w:r>
      <w:r>
        <w:t>-2</w:t>
      </w:r>
      <w:r w:rsidR="00FD4297">
        <w:t>4</w:t>
      </w:r>
      <w:r>
        <w:t>00 óra között alakult</w:t>
      </w:r>
      <w:r w:rsidR="00FD4297">
        <w:t>.</w:t>
      </w:r>
      <w:r>
        <w:t xml:space="preserve"> </w:t>
      </w:r>
      <w:r w:rsidR="00FD4297">
        <w:t>E</w:t>
      </w:r>
      <w:r>
        <w:t>z az érték bizonyos mértékben kedvező a mezőgazdasági kultúrák termesztéséhez, azonban csapadék híján a túlzott szárazság jelentős károkat okozhat a gazdaságok tevékenységében. Az ezredfordulót követően a térségben a 2-2,5 m/s évi átlagos szélsebesség és az ÉNY-DK-i szélirány uralkodott. A térség szántóterületeinek jelentős része az országos átlag alatti, 10-20 AK értékkel rendelkezik, így azok termőképessége viszonylag alacsonynak tekinthető. A kedvezőtlen termőhelyi adottságú területeken való gazdálkodás jelentős mértékben befolyásolhatja egyes növénykultúrák sikeres termeszthetőségét. Mindez az alapvetően mezőgazdasági térségben jelentős korlátként szolgál az agrárágazat gazdasági teljesítmény</w:t>
      </w:r>
      <w:r w:rsidR="00FD4297">
        <w:t>é</w:t>
      </w:r>
      <w:r>
        <w:t>b</w:t>
      </w:r>
      <w:r w:rsidR="00FD4297">
        <w:t>e</w:t>
      </w:r>
      <w:r>
        <w:t xml:space="preserve">n. </w:t>
      </w:r>
      <w:r w:rsidR="00FD4297">
        <w:t>A helyzetet</w:t>
      </w:r>
      <w:r>
        <w:t xml:space="preserve"> tovább súlyosbítja, hogy a földterületek talajsavanyodásra érzékenyek, hiszen kémhatásuk – az országos szintű eredményekhez hasonlóan - gyengén savanyú</w:t>
      </w:r>
      <w:r w:rsidR="00FD4297">
        <w:t>.</w:t>
      </w:r>
      <w:r>
        <w:t xml:space="preserve"> </w:t>
      </w:r>
      <w:r w:rsidR="00FD4297">
        <w:t>E</w:t>
      </w:r>
      <w:r>
        <w:t>z a földterületen való gazdálkodás során jelentős többletráfordítást jelenthet a talajszerkezet romlásának megállítása</w:t>
      </w:r>
      <w:r w:rsidR="00FD4297">
        <w:t xml:space="preserve"> vagy</w:t>
      </w:r>
      <w:r>
        <w:t xml:space="preserve"> javítása érdekében.</w:t>
      </w:r>
    </w:p>
    <w:p w14:paraId="538A1579" w14:textId="07594DC3" w:rsidR="00232F56" w:rsidRDefault="00232F56" w:rsidP="00232F56">
      <w:pPr>
        <w:jc w:val="both"/>
      </w:pPr>
      <w:r>
        <w:t>A térség terület-felhasználását tekintve a Barcsi és Nagyatádi járás jellemzően vegyes területfelhasználású és erdőgazdálkodási térségként azonosítható, de bizonyos mértékben</w:t>
      </w:r>
      <w:r w:rsidR="00FD4297">
        <w:t xml:space="preserve"> a</w:t>
      </w:r>
      <w:r>
        <w:t xml:space="preserve"> mezőgazdasági térségi jelleg is dominál. A KSH 20</w:t>
      </w:r>
      <w:r w:rsidR="0000165A">
        <w:t>20</w:t>
      </w:r>
      <w:r>
        <w:t>-</w:t>
      </w:r>
      <w:r w:rsidR="0000165A">
        <w:t>a</w:t>
      </w:r>
      <w:r>
        <w:t>s</w:t>
      </w:r>
      <w:r w:rsidR="0000165A">
        <w:t xml:space="preserve"> agrárcenzusának</w:t>
      </w:r>
      <w:r>
        <w:t xml:space="preserve"> adatai alapján a barcsi és nagyatádi térség összesen </w:t>
      </w:r>
      <w:r w:rsidR="0000165A">
        <w:t>55 302</w:t>
      </w:r>
      <w:r>
        <w:t xml:space="preserve"> hektár mezőgazdasági területtel rendelkezett</w:t>
      </w:r>
      <w:r w:rsidR="00573B52">
        <w:t>.</w:t>
      </w:r>
      <w:r w:rsidR="00834CE2">
        <w:t xml:space="preserve"> </w:t>
      </w:r>
      <w:r w:rsidR="00573B52">
        <w:t>A</w:t>
      </w:r>
      <w:r w:rsidR="00834CE2">
        <w:t xml:space="preserve"> </w:t>
      </w:r>
      <w:r w:rsidR="000D4ACC">
        <w:t>NÉBIH</w:t>
      </w:r>
      <w:r w:rsidR="00834CE2">
        <w:t xml:space="preserve"> 20</w:t>
      </w:r>
      <w:r w:rsidR="000D4ACC">
        <w:t>21</w:t>
      </w:r>
      <w:r w:rsidR="00834CE2">
        <w:t>-</w:t>
      </w:r>
      <w:r w:rsidR="000D4ACC">
        <w:t>e</w:t>
      </w:r>
      <w:r w:rsidR="00834CE2">
        <w:t xml:space="preserve">s adatai alapján </w:t>
      </w:r>
      <w:r w:rsidR="000D4ACC">
        <w:t>60</w:t>
      </w:r>
      <w:r w:rsidR="00834CE2">
        <w:t> </w:t>
      </w:r>
      <w:r w:rsidR="000D4ACC">
        <w:t>632</w:t>
      </w:r>
      <w:r w:rsidR="00834CE2">
        <w:t xml:space="preserve"> hektár volt az erdőterületek nagysága, </w:t>
      </w:r>
      <w:r w:rsidR="00573B52">
        <w:t>ez</w:t>
      </w:r>
      <w:r w:rsidR="00834CE2">
        <w:t xml:space="preserve"> 33,9%</w:t>
      </w:r>
      <w:r w:rsidR="00573B52">
        <w:t>-os erdősültségnek felel meg, ami jelentősen meghaladja az országos átlagot (KSH 2018</w:t>
      </w:r>
      <w:r w:rsidR="00834CE2">
        <w:t>.</w:t>
      </w:r>
      <w:r w:rsidR="00573B52">
        <w:t xml:space="preserve"> 20,8%).</w:t>
      </w:r>
    </w:p>
    <w:p w14:paraId="7366ADE0" w14:textId="35AC75E8" w:rsidR="00232F56" w:rsidRDefault="00232F56" w:rsidP="00232F56">
      <w:pPr>
        <w:jc w:val="both"/>
      </w:pPr>
      <w:r>
        <w:t>A vegyes- és erdőgazdálkodás magába foglalja az erdőterületek dominanciáját, nem meglepő, hogy az erdő valamint maga a fa, mint természeti erőforrás az alapvetően vidéki térség egyik legfontosabb tájalkotó eleme, egyéb funkciókkal párosulva az egyik legjelentősebb erőforrása. Az erdő nemcsak az ökológiai folyamatok (CO</w:t>
      </w:r>
      <w:r>
        <w:rPr>
          <w:vertAlign w:val="subscript"/>
        </w:rPr>
        <w:t>2</w:t>
      </w:r>
      <w:r>
        <w:t xml:space="preserve"> megkötés, O</w:t>
      </w:r>
      <w:r>
        <w:rPr>
          <w:vertAlign w:val="subscript"/>
        </w:rPr>
        <w:t xml:space="preserve">2 </w:t>
      </w:r>
      <w:r>
        <w:t xml:space="preserve">termelés) fontos szereplője, az erdőgazdálkodás fő </w:t>
      </w:r>
      <w:r>
        <w:lastRenderedPageBreak/>
        <w:t>alapanyaga, hanem számos más tevékenységhez is szorosan kapcsolódik. Az erdei tanösvények, különböző túraútvonalak révén a sportolásra, természetjárásra biztosítanak lehetőséget, emellett a helyi termék előállítást tekintve a térség egyik legjellemzőbb termelő tevékenységéhez, a méhészkedéshez is szorosan kapcsolódik, amely többek között az akácállomány nagyságának tekintetében mérhető. A jó minőségű erdőállományok alkotta területek továbbá jelentős nagyvadállománnyal rendelkeznek, mely a vadászturizmus szempontjából rendkívül kedvező adottságnak számít.</w:t>
      </w:r>
    </w:p>
    <w:p w14:paraId="4529724C" w14:textId="57788D5F" w:rsidR="00232F56" w:rsidRDefault="00232F56" w:rsidP="00232F56">
      <w:pPr>
        <w:jc w:val="both"/>
      </w:pPr>
      <w:r>
        <w:t xml:space="preserve">Napjainkban a térség számos bányászati erőforrásának kitermelése, esetleges felkutatása háttérbe szorult, s elsősorban a szénhidrogének kitermelésére korlátozódott. A Rinya és Dráva térségében </w:t>
      </w:r>
      <w:r w:rsidR="001D433A">
        <w:t>több településen is</w:t>
      </w:r>
      <w:r>
        <w:t xml:space="preserve"> folytatnak</w:t>
      </w:r>
      <w:r w:rsidR="001D433A">
        <w:t xml:space="preserve"> kőolaj és földgáz</w:t>
      </w:r>
      <w:r>
        <w:t xml:space="preserve"> bányászati tevékenységet</w:t>
      </w:r>
      <w:r w:rsidR="001D433A">
        <w:t xml:space="preserve"> (Babócsa, Barcs, Darány, Háromfa, Homokszentgyörgy, Istvándi, Kálmáncsa, Rinyabesenyő, Vízvár)</w:t>
      </w:r>
      <w:r>
        <w:t>. Bélavár településen a kavicsbányászatnak volt jelentősége. A bányászati tevékenység folytatása nem csak ipari szempontból fontos a térségben, hiszen a munkahelyek biztosítása mellett nem elhanyagolható a települési önkormányzatok felé megjelenő iparűzési adó befizetési kötelezettség sem.</w:t>
      </w:r>
    </w:p>
    <w:p w14:paraId="62129444" w14:textId="6F98FAA2" w:rsidR="00232F56" w:rsidRDefault="00232F56" w:rsidP="00232F56">
      <w:pPr>
        <w:jc w:val="both"/>
      </w:pPr>
      <w:r>
        <w:t>A fenntarthatósághoz kapcsolódóan a 20</w:t>
      </w:r>
      <w:r w:rsidR="00F472E8">
        <w:t>23</w:t>
      </w:r>
      <w:r>
        <w:t>-202</w:t>
      </w:r>
      <w:r w:rsidR="00F472E8">
        <w:t>7</w:t>
      </w:r>
      <w:r>
        <w:t>-</w:t>
      </w:r>
      <w:r w:rsidR="00F472E8">
        <w:t>e</w:t>
      </w:r>
      <w:r>
        <w:t xml:space="preserve">s időszakban uniós és hazai prioritásként is kezelendő az energiahatékonyság javítása, a megújuló energiaforrások alkalmazásának növelése valamint a karbonszegény gazdaságok előtérbe helyezése. Ennek megfelelően kulcsfontosságú feltárni azokat a lehetőségeket, amelyek adottak a térségben a felsorolt prioritások megvalósítását illetően. A következő hétéves időszakban az uniós politikák a források jelentős részét az energiahatékonyság növelésére, a megújuló energiaforrások nyújtotta lehetőségek kiaknázására kívánják fordítani. E tekintetben a térség többek között a geotermikus energia kiaknázásának előtérbe helyezésével kapcsolódhat az uniós stratégiákhoz. A természet nyújtotta megújuló erőforrások közül a térségben kiemelendő a geotermikus energia, amelynek hasznosítása akár gazdasági, akár turisztikai célokat is szolgálhat. Turisztikai szempontból a térség meghatározói a Barcsi és Nagyatádi termál- és gyógyfürdők, de működik </w:t>
      </w:r>
      <w:r w:rsidR="00F472E8">
        <w:t>a gyógyfürdő</w:t>
      </w:r>
      <w:r>
        <w:t xml:space="preserve"> Csokonyavisontán</w:t>
      </w:r>
      <w:r w:rsidR="00F472E8">
        <w:t xml:space="preserve"> is</w:t>
      </w:r>
      <w:r>
        <w:t>. Akadnak azonban olyan községek is, ahol ennek hasznosítása jelenleg háttérbe szorult (Babócsa, Szulok). A turisztikai vonulat mellett a gazdasági hasznosságot felismerve egyre nagyobb szerepet tölthet be a vidéki települések életében a geotermikus energia. A föld mélyén rejlő melegvizet ugyanis nemcsak a kertészeti ágazatban való alkalmazással, hanem az egyes közintézmények, esetleg a háztartások geotermikus fűtési közműrendszerbe való bekötésével is lehet hasznosítani</w:t>
      </w:r>
      <w:r w:rsidR="00F472E8">
        <w:t>, mint ahogy Barcson és Nagyatádon is teszik</w:t>
      </w:r>
      <w:r>
        <w:t>.</w:t>
      </w:r>
    </w:p>
    <w:p w14:paraId="7DCED98E" w14:textId="77777777" w:rsidR="00232F56" w:rsidRDefault="00232F56" w:rsidP="00232F56">
      <w:pPr>
        <w:jc w:val="both"/>
      </w:pPr>
      <w:r>
        <w:t xml:space="preserve">A térség értékes növény- és állatvilággal rendelkezik, mindezt kiegészítik azon sajátos természeti képződmények, amelyek már évszázadokkal ezelőtt is jelentős tájalkotó elemei voltak. A térség legjelentősebb vízfolyása a Dráva folyó, a belső részeken pedig a Rinya patak és ágai. A Dráva, mint határfolyó, Bélavártól egészen Szentborbásig végigkíséri a térséget, és amely évtizedekkel ezelőtt a gazdag halállományából kifolyólag megélhetési forrást jelentett a környező települések lakosai, halászai számára. A Dráva – mely hazánk egyik legtisztább folyója - napjainkban sokkal inkább természeti és turisztikai értéket képvisel a térségben, e szerep többek között a vízi turizmus fellendítésében, a természeti értékek védelmében valamint a környezeti nevelés és szemléletformálás szükségességében mutatható ki. A folyó védelme, élővilágának megóvása valamint környezetének rehabilitációja térségi összefogás által valósítható meg, de mindez nemcsak hazai, hanem nemzetközi (horvát-magyar) viszonylatban is fontos célterületté válhat az elkövetkezendő évek során. A Dráva és annak holtágai mellett fontos megemlíteni a térségben található zömmel mesterséges tavakat, melyek </w:t>
      </w:r>
      <w:r>
        <w:lastRenderedPageBreak/>
        <w:t>nemcsak az élhető vidék megteremtésében és a biodiverzitás megőrzésében, hanem a horgászturizmus szempontjából is jelentős szerepet játszanak.</w:t>
      </w:r>
    </w:p>
    <w:p w14:paraId="037D0929" w14:textId="77777777" w:rsidR="00232F56" w:rsidRDefault="00232F56" w:rsidP="00232F56">
      <w:pPr>
        <w:jc w:val="both"/>
      </w:pPr>
      <w:r>
        <w:t>Térségünk gazdag flórája és faunája számos védett természeti területre összpontosul, azonban e kategórián belül is szükséges különbséget tenni. A térségben öt országos jelentőségű, egyedi védelemmel ellátott terület található: a Babócsai Basa-kert, a Baláta-tó, a Csokonyavisontai fás legelő, a Rinyaszentkirályi-erdő, valamint a 16 települést érintő Duna-Dráva Nemzeti Park (DDNP). Emellett további települések is rendelkeznek természetvédelmi területtel és természeti emlékkel, ám szükséges kiemelni, hogy e településeken a védettségi szint kizárólag helyi jelentőségű. Azonban fontos megjegyezni, hogy egy-egy település vagy közösség számára a helyi védettség legtöbbször ugyanolyan fontos, mint az országos szintű védelem. A NATURA 2000 ökológiai hálózat részben az élőhelyek, a növény- és más állatfajok védelmét, részben pedig a madarak védelmét szolgáló területeket foglalja magába. A térség vonatkozásában települések jelentős hányada érintett a szóban forgó európai hálózatban, ezen belül is sokkal jelentősebb arányt képviselnek a madárvédelmi területek. A Dráva mentén húzódó sávon kívül a védelmi területek jellemzően elaprózódtak, hiszen sokkal inkább a térség nyugati határán túl dominál a területek összefüggősége, egyöntetűsége. A NATURA 2000 ökológiai hálózat egyik legfőbb pozitívuma, hogy nem korlátozódik az államhatárokon belülre, így számos esetben – mint a Dráva mentén is – az országhatárokat áthidalva alkotnak összefüggő területet a hálózat egyes elemei. Ez többek között a jövőbeni együttműködések egy potenciális irányát is magában foglalhatja Horvátország és Magyarország között.</w:t>
      </w:r>
    </w:p>
    <w:p w14:paraId="6ED52503" w14:textId="696B9810" w:rsidR="00232F56" w:rsidRDefault="00232F56" w:rsidP="00232F56">
      <w:pPr>
        <w:jc w:val="both"/>
      </w:pPr>
      <w:r>
        <w:t>Épített környezetünk legfőbb értékeinek körét a műemléki védelemmel ellátott építmények, különböző objektumok alkotják. A természet nyújtotta értékek mellett a helyi és országos szintű védelemmel ellátott létesítmények is kiváltképp fontos szerepet töltenek be egy település turisztikai vonzerejének meghatározásában. A Rinya-Dráva térségének 2</w:t>
      </w:r>
      <w:r w:rsidR="00F472E8">
        <w:t>6</w:t>
      </w:r>
      <w:r>
        <w:t xml:space="preserve"> településén található országos műemléki védelemmel ellátott épület, régészeti emlék, rom vagy éppen terület. A legtöbb műemlék </w:t>
      </w:r>
      <w:r w:rsidR="00305937">
        <w:t xml:space="preserve">a városokon kívül </w:t>
      </w:r>
      <w:r>
        <w:t>Segesdhez köthető.</w:t>
      </w:r>
    </w:p>
    <w:p w14:paraId="28AA2688" w14:textId="43403F41" w:rsidR="00045F49" w:rsidRDefault="00045F49" w:rsidP="00045F49">
      <w:pPr>
        <w:pStyle w:val="Cmsor3"/>
        <w:numPr>
          <w:ilvl w:val="2"/>
          <w:numId w:val="3"/>
        </w:numPr>
      </w:pPr>
      <w:bookmarkStart w:id="21" w:name="_Toc132982559"/>
      <w:r>
        <w:t>Kulturális erőforrások</w:t>
      </w:r>
      <w:bookmarkEnd w:id="21"/>
    </w:p>
    <w:p w14:paraId="7CF69932" w14:textId="77777777" w:rsidR="009006B7" w:rsidRPr="00C26265" w:rsidRDefault="009006B7" w:rsidP="009006B7">
      <w:pPr>
        <w:jc w:val="both"/>
      </w:pPr>
      <w:r w:rsidRPr="00C26265">
        <w:t>A térség jelentős kulturális értékekkel és hagyományokkal is rendelkezik. Ennek forrása, hogy több nemzetiség keveredik a térségben, magyar, cigány, horvát, német. Az épített környezetet meghatározzák a védett épületek, számos kastély és egykori kúria található a térségben.</w:t>
      </w:r>
    </w:p>
    <w:p w14:paraId="2B598A6B" w14:textId="53C5A52B" w:rsidR="00305937" w:rsidRDefault="00305937" w:rsidP="00305937">
      <w:pPr>
        <w:jc w:val="both"/>
      </w:pPr>
      <w:r>
        <w:t xml:space="preserve">A történelem során lejátszódott folyamatok és az itt élő emberek fontos szerepet játszottak, illetve játszanak a térség kulturális örökségének létrehozásában, a hagyományainak megteremtésében, azok formálásában és megőrzésében. A történelem eseményei közül fontos hatással volt a térségre a török hódoltság időszaka, mely alatt sok település néptelenedett el, minek következményeként a horvátok és a németek betelepülése révén színesedett a térség nemzetiségi összetétele. A korábbi időkben és a térség talpra állását követően is meghatározó volt a mezőgazdasági tevékenység, erről tanúskodnak a régi hagyományos parasztházak, illetve a fennmaradt különböző gazdasági épületek (magtár, malom). A gazdag történelmi múlt emlékeit őrzik továbbá a számos településen megtalálható kúriák és kastélyok, melyek egykor többek között olyan nemesi családok tulajdonában álltak, mint a Széchenyi vagy a Somssich család. Ezen épületek egy része funkcióját vesztett felújításra szoruló, romos állapotban van, más részük közművelődési, egészségügyi és szociális feladatokat ellátó intézményként funkcionál. A népi építészet jellegzetes motívumait magukon viselő lakóházak több településen - Bakháza, Görgeteg, Istvándi, Kisbajom, Lábod, Lad, Lakócsa, Péterhida, Somogyszob (Vilma Háza) - </w:t>
      </w:r>
      <w:r>
        <w:lastRenderedPageBreak/>
        <w:t xml:space="preserve">tájházként működnek, melyben a kiállításra került tárgyakon keresztül a régi falusias életmód és hagyományok bemutatása a cél. A tájházak mellett Csokonyavisontán a Falumúzeum, Drávagárdonyban a helytörténeti gyűjtemény, Szulokban a Falusi Emlékek Háza, Segesden </w:t>
      </w:r>
      <w:r w:rsidRPr="003159CB">
        <w:t xml:space="preserve">az </w:t>
      </w:r>
      <w:hyperlink r:id="rId12" w:history="1">
        <w:r w:rsidRPr="003159CB">
          <w:rPr>
            <w:rStyle w:val="Hiperhivatkozs"/>
            <w:color w:val="auto"/>
            <w:u w:val="none"/>
          </w:rPr>
          <w:t>Árpád-házi Szent Margit Múzeumi Kiállítóhely és</w:t>
        </w:r>
      </w:hyperlink>
      <w:r>
        <w:t xml:space="preserve"> Községi Könyvtár, a Lábodon a </w:t>
      </w:r>
      <w:r w:rsidRPr="005A3774">
        <w:rPr>
          <w:bCs/>
        </w:rPr>
        <w:t>Vadászattörténeti</w:t>
      </w:r>
      <w:r>
        <w:t xml:space="preserve"> Kiállítás és </w:t>
      </w:r>
      <w:r w:rsidRPr="005A3774">
        <w:rPr>
          <w:bCs/>
        </w:rPr>
        <w:t>Múzeum</w:t>
      </w:r>
      <w:r>
        <w:rPr>
          <w:bCs/>
        </w:rPr>
        <w:t xml:space="preserve">, Barcson a Dráva Közérdekű Kiállítóhely valamint Nagyatádon a Hadipark és a Városi Múzeum </w:t>
      </w:r>
      <w:r>
        <w:t xml:space="preserve">tölt be </w:t>
      </w:r>
      <w:r w:rsidRPr="005A3774">
        <w:t>hasonlóan hagyományőrző funkciót.</w:t>
      </w:r>
    </w:p>
    <w:p w14:paraId="2A37B73F" w14:textId="14AFC854" w:rsidR="00045F49" w:rsidRDefault="00305937" w:rsidP="00BE27B5">
      <w:pPr>
        <w:jc w:val="both"/>
      </w:pPr>
      <w:r>
        <w:t>A kulturális adottságok számbavételekor érdemes néhány mondatban kitérni a térség nemzetiségi és vallási viszonyaira is. A nemzetiségeket tekintve legjelentősebb arányban a cigány kisebbség (</w:t>
      </w:r>
      <w:r w:rsidR="00F34B79">
        <w:t>9,9</w:t>
      </w:r>
      <w:r>
        <w:t>%, KSH, 201</w:t>
      </w:r>
      <w:r w:rsidR="00F34B79">
        <w:t>1</w:t>
      </w:r>
      <w:r>
        <w:t xml:space="preserve">.) van jelen a térségben, ezen belül is többségük a beás nyelvű csoporthoz tartozik. Legnagyobb arányban Istvándi településen élnek, ahol fontos részét képezik a település történelmének, hiszen a roma nemzetiség egyik szimbóluma a cigány kerék is megjelenik a község címerében. A cigányság a sajátos szokásai, hagyományai (zene, tánc, stb.) révén a térség kulturális sokszínűségéhez járul hozzá. A német nemzetiséget tekintve arányuk Szulokban (a lakosság </w:t>
      </w:r>
      <w:r>
        <w:rPr>
          <w:smallCaps/>
        </w:rPr>
        <w:t>1/3</w:t>
      </w:r>
      <w:r>
        <w:t>-a) jelentős, hozzájuk köthetően honosodott meg a településen a dohánytermesztés, mellyel mára már kevesen foglalkoznak, ugyanakkor ezen hagyomány mindmáig különleges szerepet tölt be a falu életében. A térség Dráva menti települései jelentősebb horvát lakossággal rendelkeznek, ezen belül is Potony, Szentborbás, Tótújfalu horvát többségű településnek mondható. Az itt élő horvátság hagyományai részét képezi többek között a koló (horvát tánc) vagy a tambura (hangszer). A térség nemzetiségei számára fontos nyelvük és kultúrájuk ápolása, ennek érdekében Szulokban a német, Lakócsán pedig a horvát nyelvet is tanulják a gyermekek az óvodában és az általános iskolában. A hagyományőrzés civil szerveződések formájában is megjelenik, hiszen számos községben a település múltjának megőrzése, hagyományainak ápolása, bemutatása céljából különböző civil szervezetek (kulturális, tánc, lovas egyesületek) jöttek létre. A települések régi és új hagyományai megjelennek a megtartásra kerülő különböző rendezvények alkalmával is, melyek közül számos térségi szinten is jelentős rendezvény akad (Babócsa Nárcisznap, Darány Böllérverseny, Heresznye Dráva félmaraton). A térség vallási viszonyait tekintve mára már a római katolikus vallás a meghatározó a települések többségében, azonban nem mindig volt ez így, hiszen a 23 községben megépült református templomok tanúskodnak arról, hogy egykor a kálvinista vallás jelentős szerepet töltött be a települések életében. A római katolikus valláshoz köthetően több településen még ma is fontos ünnepnek számít a búcsú, ezek közül is kiemelkedik Segesd, mint búcsújáró és zarándokhely.</w:t>
      </w:r>
    </w:p>
    <w:p w14:paraId="54EE2890" w14:textId="6BEE67B7" w:rsidR="00045F49" w:rsidRDefault="00045F49" w:rsidP="00045F49">
      <w:pPr>
        <w:pStyle w:val="Cmsor3"/>
        <w:numPr>
          <w:ilvl w:val="2"/>
          <w:numId w:val="3"/>
        </w:numPr>
      </w:pPr>
      <w:bookmarkStart w:id="22" w:name="_Toc132982560"/>
      <w:r>
        <w:t>A társadalom állapota</w:t>
      </w:r>
      <w:bookmarkEnd w:id="22"/>
    </w:p>
    <w:p w14:paraId="46CD9F2E" w14:textId="49038C68" w:rsidR="00BE27B5" w:rsidRPr="004422C2" w:rsidRDefault="00BE27B5" w:rsidP="00BE27B5">
      <w:pPr>
        <w:jc w:val="both"/>
      </w:pPr>
      <w:r w:rsidRPr="004422C2">
        <w:t xml:space="preserve">A </w:t>
      </w:r>
      <w:r>
        <w:t xml:space="preserve">Rinya-Dráva Szövetség </w:t>
      </w:r>
      <w:r w:rsidRPr="004422C2">
        <w:t>térség</w:t>
      </w:r>
      <w:r>
        <w:t>ének 44 település</w:t>
      </w:r>
      <w:r w:rsidRPr="004422C2">
        <w:t>e a Központi Statisztikai Hivatal 20</w:t>
      </w:r>
      <w:r>
        <w:t>22. január 1-i adatai alapján 44 419</w:t>
      </w:r>
      <w:r w:rsidRPr="004422C2">
        <w:t xml:space="preserve"> </w:t>
      </w:r>
      <w:r>
        <w:t>lakónépességgel</w:t>
      </w:r>
      <w:r w:rsidRPr="004422C2">
        <w:t xml:space="preserve"> rendelkezett. A barcsi és nagyatádi járás</w:t>
      </w:r>
      <w:r>
        <w:t xml:space="preserve"> területe 1 343,54</w:t>
      </w:r>
      <w:r w:rsidRPr="004422C2">
        <w:t xml:space="preserve"> km</w:t>
      </w:r>
      <w:r w:rsidRPr="004422C2">
        <w:rPr>
          <w:vertAlign w:val="superscript"/>
        </w:rPr>
        <w:t>2</w:t>
      </w:r>
      <w:r w:rsidRPr="004422C2">
        <w:t xml:space="preserve">, így az adatok alapján népsűrűsége </w:t>
      </w:r>
      <w:r>
        <w:t>33</w:t>
      </w:r>
      <w:r w:rsidRPr="004422C2">
        <w:t xml:space="preserve"> fő/km</w:t>
      </w:r>
      <w:r w:rsidRPr="004422C2">
        <w:rPr>
          <w:vertAlign w:val="superscript"/>
        </w:rPr>
        <w:t>2</w:t>
      </w:r>
      <w:r>
        <w:t>. Ez alapján elmondható, hogy a térség népsűrűsége jelentősen elmarad mind az megyei (52 fő/km</w:t>
      </w:r>
      <w:r w:rsidRPr="004422C2">
        <w:rPr>
          <w:vertAlign w:val="superscript"/>
        </w:rPr>
        <w:t>2</w:t>
      </w:r>
      <w:r>
        <w:t>), mind pedig az országos (106 fő/km</w:t>
      </w:r>
      <w:r w:rsidRPr="004422C2">
        <w:rPr>
          <w:vertAlign w:val="superscript"/>
        </w:rPr>
        <w:t>2</w:t>
      </w:r>
      <w:r>
        <w:t xml:space="preserve">) átlagtól. </w:t>
      </w:r>
      <w:r w:rsidRPr="004422C2">
        <w:t>A KSH Területi Statisztikája a 20</w:t>
      </w:r>
      <w:r w:rsidR="00585575">
        <w:t>11</w:t>
      </w:r>
      <w:r w:rsidRPr="004422C2">
        <w:t>-20</w:t>
      </w:r>
      <w:r w:rsidR="00585575">
        <w:t>21</w:t>
      </w:r>
      <w:r>
        <w:t>.</w:t>
      </w:r>
      <w:r w:rsidRPr="004422C2">
        <w:t xml:space="preserve"> közötti időszakban településsorosan mutatja be a népesség alakulását, mely számadatok a hátrányos helyzetű térségekre jellemző negatív demográfiai folyamatokat grafikusan is igazoljá</w:t>
      </w:r>
      <w:r>
        <w:t xml:space="preserve">k </w:t>
      </w:r>
      <w:r w:rsidRPr="004422C2">
        <w:t>(</w:t>
      </w:r>
      <w:r>
        <w:t>1</w:t>
      </w:r>
      <w:r w:rsidRPr="004422C2">
        <w:t>. ábra)</w:t>
      </w:r>
      <w:r>
        <w:t>.</w:t>
      </w:r>
      <w:r w:rsidR="00585575">
        <w:t xml:space="preserve"> A lakónépesség trendszerűen hozzávetőlegesen évi 1%-al fogy.</w:t>
      </w:r>
    </w:p>
    <w:p w14:paraId="59609315" w14:textId="1EEAC24E" w:rsidR="00BE27B5" w:rsidRDefault="00585575" w:rsidP="00BE27B5">
      <w:pPr>
        <w:keepNext/>
        <w:spacing w:after="120"/>
        <w:jc w:val="both"/>
      </w:pPr>
      <w:r>
        <w:rPr>
          <w:noProof/>
        </w:rPr>
        <w:lastRenderedPageBreak/>
        <w:drawing>
          <wp:inline distT="0" distB="0" distL="0" distR="0" wp14:anchorId="2F2CF93D" wp14:editId="4D2ADE6F">
            <wp:extent cx="5760720" cy="3434715"/>
            <wp:effectExtent l="0" t="0" r="11430" b="13335"/>
            <wp:docPr id="5" name="Diagram 5">
              <a:extLst xmlns:a="http://schemas.openxmlformats.org/drawingml/2006/main">
                <a:ext uri="{FF2B5EF4-FFF2-40B4-BE49-F238E27FC236}">
                  <a16:creationId xmlns:a16="http://schemas.microsoft.com/office/drawing/2014/main" id="{611BE7AB-0B85-4778-A51F-E23098945A7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68F771A1" w14:textId="5408ABF1" w:rsidR="00BE27B5" w:rsidRDefault="00BE27B5" w:rsidP="00BE27B5">
      <w:pPr>
        <w:pStyle w:val="Kpalrs"/>
        <w:jc w:val="center"/>
      </w:pPr>
      <w:r>
        <w:rPr>
          <w:b/>
          <w:i w:val="0"/>
        </w:rPr>
        <w:fldChar w:fldCharType="begin"/>
      </w:r>
      <w:r>
        <w:rPr>
          <w:b/>
          <w:i w:val="0"/>
        </w:rPr>
        <w:instrText xml:space="preserve"> SEQ ábra \* ARABIC </w:instrText>
      </w:r>
      <w:r>
        <w:rPr>
          <w:b/>
          <w:i w:val="0"/>
        </w:rPr>
        <w:fldChar w:fldCharType="separate"/>
      </w:r>
      <w:r>
        <w:rPr>
          <w:b/>
          <w:i w:val="0"/>
          <w:noProof/>
        </w:rPr>
        <w:t>1</w:t>
      </w:r>
      <w:r>
        <w:rPr>
          <w:b/>
          <w:i w:val="0"/>
        </w:rPr>
        <w:fldChar w:fldCharType="end"/>
      </w:r>
      <w:r>
        <w:t>. ábra: Lakónépesség változása a Rinya-Dráva Szövetség területén</w:t>
      </w:r>
      <w:r w:rsidR="00585575">
        <w:t xml:space="preserve"> az év utolsó napján</w:t>
      </w:r>
      <w:r>
        <w:t xml:space="preserve"> (fő) Forrás: KSH</w:t>
      </w:r>
    </w:p>
    <w:p w14:paraId="77CF27FE" w14:textId="7F36C20C" w:rsidR="00BE27B5" w:rsidRDefault="00BE27B5" w:rsidP="00BE27B5">
      <w:pPr>
        <w:jc w:val="both"/>
      </w:pPr>
      <w:r w:rsidRPr="007344D3">
        <w:t>A járási adatok 1</w:t>
      </w:r>
      <w:r w:rsidR="00585575">
        <w:t>1</w:t>
      </w:r>
      <w:r w:rsidRPr="007344D3">
        <w:t xml:space="preserve"> éves periódusban kerültek feltüntetésre a lakónépesség változását illetően. A grafikon alapján a vizsgált időszakban mind a Barcsi, mind a Nagyatádi járás </w:t>
      </w:r>
      <w:r w:rsidR="00585575">
        <w:t xml:space="preserve">népessége </w:t>
      </w:r>
      <w:r w:rsidRPr="007344D3">
        <w:t>csökkent</w:t>
      </w:r>
      <w:r w:rsidR="00585575">
        <w:t>. A</w:t>
      </w:r>
      <w:r w:rsidRPr="007344D3">
        <w:t xml:space="preserve"> szóban forgó időintervallum alatt összességében </w:t>
      </w:r>
      <w:r w:rsidR="00585575">
        <w:t>5 973</w:t>
      </w:r>
      <w:r w:rsidRPr="007344D3">
        <w:t xml:space="preserve"> fővel, mintegy 11,</w:t>
      </w:r>
      <w:r w:rsidR="00585575">
        <w:t>85</w:t>
      </w:r>
      <w:r w:rsidRPr="007344D3">
        <w:t>%-kal csökke</w:t>
      </w:r>
      <w:r>
        <w:t>nt a népesség.</w:t>
      </w:r>
    </w:p>
    <w:p w14:paraId="613E3ACD" w14:textId="2B020C8C" w:rsidR="00BE27B5" w:rsidRDefault="003E07CA" w:rsidP="00BE27B5">
      <w:pPr>
        <w:jc w:val="both"/>
      </w:pPr>
      <w:r>
        <w:t>Sajnos</w:t>
      </w:r>
      <w:r w:rsidR="00BE27B5" w:rsidRPr="00A65B1F">
        <w:t xml:space="preserve"> az él</w:t>
      </w:r>
      <w:r w:rsidR="00BE27B5">
        <w:t>ve születések és a halálozások különbözet</w:t>
      </w:r>
      <w:r>
        <w:t xml:space="preserve"> 2021-ben meghaladta a 10 főt 1 000 lakosra vetítve</w:t>
      </w:r>
      <w:r w:rsidR="00BE27B5" w:rsidRPr="00A65B1F">
        <w:t xml:space="preserve">. A vidéki települések egyik alapvető problémája a lakosság folyamatos </w:t>
      </w:r>
      <w:r w:rsidR="00BE27B5">
        <w:t>csökkenése</w:t>
      </w:r>
      <w:r w:rsidR="00BE27B5" w:rsidRPr="00A65B1F">
        <w:t>, a természetes fogyás és az elvándorlások útjá</w:t>
      </w:r>
      <w:r w:rsidR="00BE27B5">
        <w:t>n. Előbbi kategória esetében</w:t>
      </w:r>
      <w:r w:rsidR="00BE27B5" w:rsidRPr="00A65B1F">
        <w:t xml:space="preserve"> </w:t>
      </w:r>
      <w:r w:rsidR="00BE27B5">
        <w:t xml:space="preserve">a térség az országos és megyei átlaghoz képest is jóval kedvezőtlenebb számadatokkal rendelkezik. </w:t>
      </w:r>
      <w:r>
        <w:t>Sajnos</w:t>
      </w:r>
      <w:r w:rsidR="00BE27B5" w:rsidRPr="00A65B1F">
        <w:t xml:space="preserve"> az elmúlt közel 1</w:t>
      </w:r>
      <w:r>
        <w:t>1</w:t>
      </w:r>
      <w:r w:rsidR="00BE27B5" w:rsidRPr="00A65B1F">
        <w:t xml:space="preserve"> év során sem a Barcsi, sem a Nagyatádi járásban nem tapasztalták, hogy a születések száma felülmúlná a halálozási eseteket.</w:t>
      </w:r>
    </w:p>
    <w:p w14:paraId="1A203408" w14:textId="6346F6F6" w:rsidR="00BE27B5" w:rsidRPr="00A65B1F" w:rsidRDefault="00BE27B5" w:rsidP="00BE27B5">
      <w:pPr>
        <w:jc w:val="both"/>
      </w:pPr>
      <w:r w:rsidRPr="00A65B1F">
        <w:t>A lakosság csökkenéséért a természetes fogyás mellett többek között a munkahelyek vagy épp a közép- és felsőoktatási intézmények hiányából fakadó vándo</w:t>
      </w:r>
      <w:r>
        <w:t xml:space="preserve">rlási folyamatok is felelősek. </w:t>
      </w:r>
      <w:r w:rsidRPr="00A65B1F">
        <w:t>A térségben az el- és odavándorlások esetei kedvezőtlenül alakulnak</w:t>
      </w:r>
      <w:r w:rsidR="003E07CA">
        <w:t>.</w:t>
      </w:r>
      <w:r w:rsidRPr="00A65B1F">
        <w:t xml:space="preserve"> </w:t>
      </w:r>
      <w:r w:rsidR="003E07CA">
        <w:t>A</w:t>
      </w:r>
      <w:r w:rsidRPr="00A65B1F">
        <w:t xml:space="preserve"> helyzet súlyosságát mutatja, hogy pozitív vándorlási egyenleg a térségre vonatkozóan </w:t>
      </w:r>
      <w:r w:rsidR="003E07CA">
        <w:t>az elmúlt 11 évben egyszer sem</w:t>
      </w:r>
      <w:r w:rsidRPr="00A65B1F">
        <w:t xml:space="preserve"> volt tapasztalható</w:t>
      </w:r>
      <w:r w:rsidR="003E07CA">
        <w:t>. 2021-ben hozzávetőlegesen 4 fő az elvándorlás egyenlege minden ezer lakosra</w:t>
      </w:r>
      <w:r>
        <w:t>.</w:t>
      </w:r>
    </w:p>
    <w:p w14:paraId="6078DC97" w14:textId="0C423D2E" w:rsidR="00BE27B5" w:rsidRDefault="00BE27B5" w:rsidP="00BE27B5">
      <w:pPr>
        <w:jc w:val="both"/>
      </w:pPr>
      <w:r w:rsidRPr="00607776">
        <w:t xml:space="preserve">A lakosság helyben tartása </w:t>
      </w:r>
      <w:r w:rsidR="003E07CA">
        <w:t>elérhető lehetne akár a közlekedési infrastruktúra javításával</w:t>
      </w:r>
      <w:r w:rsidR="00206226">
        <w:t>. Sajnos ilyen irányú fejlesztésekre a megyei rendezési tervek alapján nem számíthatunk</w:t>
      </w:r>
      <w:r w:rsidR="003E07CA">
        <w:t>.</w:t>
      </w:r>
      <w:r w:rsidR="00206226">
        <w:t xml:space="preserve"> A megyeszékhelyekre (Kaposvár és Pécs) történő ingázás a térségből ma csak egy kényelmetlen kompromisszumokkal megoldható, nem valós alternatíva.</w:t>
      </w:r>
    </w:p>
    <w:p w14:paraId="381A694A" w14:textId="6851D603" w:rsidR="00BE27B5" w:rsidRDefault="00BE27B5" w:rsidP="00206226">
      <w:pPr>
        <w:jc w:val="both"/>
      </w:pPr>
      <w:r>
        <w:t>A</w:t>
      </w:r>
      <w:r w:rsidRPr="00F35856">
        <w:t>z időskorúak</w:t>
      </w:r>
      <w:r w:rsidR="00206226">
        <w:t xml:space="preserve"> (65 év felettiek)</w:t>
      </w:r>
      <w:r w:rsidRPr="00F35856">
        <w:t xml:space="preserve"> aránya a térség településein 2</w:t>
      </w:r>
      <w:r w:rsidR="00206226">
        <w:t>0</w:t>
      </w:r>
      <w:r w:rsidRPr="00F35856">
        <w:t>% az összlakossághoz viszonyítva.</w:t>
      </w:r>
    </w:p>
    <w:p w14:paraId="56C7D2F9" w14:textId="102C7B34" w:rsidR="00BE27B5" w:rsidRDefault="00BE27B5" w:rsidP="00BE27B5">
      <w:pPr>
        <w:jc w:val="both"/>
      </w:pPr>
      <w:r>
        <w:t>A térség egészségügyi ellátottságát tekintve csak alapellátás jellemzi a falvakat, a szakrendelő intézeti ellátás a két járási központban, míg általános kórházi ellátás csak Nagyatádon érhető el.</w:t>
      </w:r>
    </w:p>
    <w:p w14:paraId="46307122" w14:textId="1238CEBD" w:rsidR="00BE27B5" w:rsidRPr="00D278B3" w:rsidRDefault="00BE27B5" w:rsidP="00BE27B5">
      <w:pPr>
        <w:jc w:val="both"/>
      </w:pPr>
      <w:r w:rsidRPr="00D278B3">
        <w:lastRenderedPageBreak/>
        <w:t xml:space="preserve">A térség településeinek életében fontos szerepet tölt be az itt működő </w:t>
      </w:r>
      <w:r w:rsidR="002918A7">
        <w:t>269</w:t>
      </w:r>
      <w:r w:rsidRPr="00D278B3">
        <w:t xml:space="preserve"> regisztrált (20</w:t>
      </w:r>
      <w:r w:rsidR="002918A7">
        <w:t>21</w:t>
      </w:r>
      <w:r w:rsidRPr="00D278B3">
        <w:t xml:space="preserve">. KSH) civil szervezet. Az akciócsoport </w:t>
      </w:r>
      <w:r w:rsidR="002918A7">
        <w:t>több, mint 130</w:t>
      </w:r>
      <w:r w:rsidRPr="00D278B3">
        <w:t xml:space="preserve"> szervezettel került kapcsolatba, mint pályázó. Ezen kívül a helyi közösségként való megalakulásunk óta </w:t>
      </w:r>
      <w:r w:rsidR="002918A7">
        <w:t>122</w:t>
      </w:r>
      <w:r w:rsidRPr="00D278B3">
        <w:t xml:space="preserve"> nonprofit szervezet volt tagja az akciócsoport civil szféra tagozatának. Jelenleg </w:t>
      </w:r>
      <w:r w:rsidR="002918A7">
        <w:t>61</w:t>
      </w:r>
      <w:r w:rsidRPr="00D278B3">
        <w:t xml:space="preserve"> civil tagunk van. Az akciócsoport így a térségben kvázi a teljes szektorral kapcsolatban van. A 4</w:t>
      </w:r>
      <w:r w:rsidR="002918A7">
        <w:t>4</w:t>
      </w:r>
      <w:r w:rsidRPr="00D278B3">
        <w:t xml:space="preserve"> </w:t>
      </w:r>
      <w:r w:rsidR="002918A7">
        <w:t>települést</w:t>
      </w:r>
      <w:r w:rsidRPr="00D278B3">
        <w:t xml:space="preserve"> tekintve </w:t>
      </w:r>
      <w:r w:rsidR="002918A7">
        <w:t>6</w:t>
      </w:r>
      <w:r w:rsidRPr="00D278B3">
        <w:t xml:space="preserve"> kivételével mindegyikben működik civil szervezet. A szervezetek a legkülönbözőbb célok mentén szerveződnek, a többségének a tevékenysége a hagyományőrzéssel, a kulturális és sport tevékenységgel (futball, horgászat) kapcsolatos, kisebb részben ugyan, de érdekeltek a település- és gazdaságfejlesztési célok megvalósításában, az esélyegyenlőség megteremtésében és a környezettudatos gondolkodás erősítésében is. Több településen működnek egyébként jogilag nem bejegyzett közösségek, klubok, melyek működését az önkormányzatok támogatják. Ez a támogatás sokszor ingyenesen biztosított infrastruktúra formájában jelenik meg, az önkormányzatok anyagi lehetőségei is korlátozottak. Sajnos a térség rossz gazdasági mutatóival összefüggésben az itt élő emberek kevésbé engedhetik meg maguknak, hogy tagdíj, vagy más anyagi formában támogassák a helyi civil szervezeteket. Emiatt a szervezetek szűkös anyagi háttérrel tudnak csak működni, a legtöbb esetben a települési önkormányzatok támogatására szorulva. A legtöbb szervezet nem rendelkezik saját alkalmazottal. Sajnos gyakran a tevékenységükhöz szükséges minimális eszközökkel sem rendelkeznek. Mivel ezekben a közösségekben jelentős a tenni akarás, és rajtuk keresztül fogalmazódnak meg a konkrét helyi igények, a helyi szükségletekre adandó helyi válaszok, ezért az ő tevékenységüknek a támogatásán keresztül hatékony módon tudjuk támogatni a térség közösségi életét.</w:t>
      </w:r>
    </w:p>
    <w:p w14:paraId="1CFCB272" w14:textId="01E29EAA" w:rsidR="00045F49" w:rsidRDefault="00045F49" w:rsidP="00045F49">
      <w:pPr>
        <w:pStyle w:val="Cmsor3"/>
        <w:numPr>
          <w:ilvl w:val="2"/>
          <w:numId w:val="3"/>
        </w:numPr>
      </w:pPr>
      <w:bookmarkStart w:id="23" w:name="_Toc132982561"/>
      <w:r>
        <w:t>A gazdaság helyzete</w:t>
      </w:r>
      <w:bookmarkEnd w:id="23"/>
    </w:p>
    <w:p w14:paraId="3621EFDA" w14:textId="4668964E" w:rsidR="00BE5060" w:rsidRDefault="00BE5060" w:rsidP="00BE5060">
      <w:pPr>
        <w:jc w:val="both"/>
      </w:pPr>
      <w:r>
        <w:t xml:space="preserve">A </w:t>
      </w:r>
      <w:r w:rsidRPr="00A37D57">
        <w:t>gazdasági helyzetkép kialakításához feltétlenül szükséges a térségben tapasztalt foglalkoztatottsági</w:t>
      </w:r>
      <w:r>
        <w:t xml:space="preserve"> és</w:t>
      </w:r>
      <w:r w:rsidRPr="00A37D57">
        <w:t xml:space="preserve"> munkaerő-piaci adatok áttekintése</w:t>
      </w:r>
      <w:r>
        <w:t xml:space="preserve">. </w:t>
      </w:r>
      <w:r w:rsidRPr="00A37D57">
        <w:t xml:space="preserve">A </w:t>
      </w:r>
      <w:r>
        <w:t>térség munkanélküliségi adatait tekintve 20</w:t>
      </w:r>
      <w:r w:rsidR="00687C00">
        <w:t>21</w:t>
      </w:r>
      <w:r>
        <w:t>-b</w:t>
      </w:r>
      <w:r w:rsidR="00687C00">
        <w:t>e</w:t>
      </w:r>
      <w:r>
        <w:t xml:space="preserve">n </w:t>
      </w:r>
      <w:r w:rsidR="00687C00">
        <w:t>6,</w:t>
      </w:r>
      <w:r w:rsidR="00F65031">
        <w:t>4</w:t>
      </w:r>
      <w:r>
        <w:t xml:space="preserve">%-os a </w:t>
      </w:r>
      <w:r w:rsidR="004D3A82">
        <w:t xml:space="preserve">nyilvántartott álláskeresők </w:t>
      </w:r>
      <w:r>
        <w:t>aránya</w:t>
      </w:r>
      <w:r w:rsidR="004D3A82">
        <w:t>.</w:t>
      </w:r>
    </w:p>
    <w:p w14:paraId="690B3FC1" w14:textId="5E08AEE6" w:rsidR="00BE5060" w:rsidRDefault="004D3A82" w:rsidP="00BE5060">
      <w:pPr>
        <w:jc w:val="both"/>
      </w:pPr>
      <w:r>
        <w:t>A</w:t>
      </w:r>
      <w:r w:rsidR="00BE5060">
        <w:t xml:space="preserve"> gazdasági</w:t>
      </w:r>
      <w:r w:rsidR="00BE5060" w:rsidRPr="00A37D57">
        <w:t xml:space="preserve"> környezetre, a gazdasági szervezetekre vonatkozó</w:t>
      </w:r>
      <w:r w:rsidR="00BE5060">
        <w:t xml:space="preserve"> adatok elemzése során é</w:t>
      </w:r>
      <w:r w:rsidR="00BE5060" w:rsidRPr="00A37D57">
        <w:t>rdemes különbséget tenni azon mutatók között, amelyek a regisztrált és a működ</w:t>
      </w:r>
      <w:r w:rsidR="00BE5060">
        <w:t>ő vállalkozásokat veszik alapul</w:t>
      </w:r>
      <w:r w:rsidR="00BE5060" w:rsidRPr="00A37D57">
        <w:t>.</w:t>
      </w:r>
      <w:r w:rsidR="00343C21">
        <w:t xml:space="preserve"> A </w:t>
      </w:r>
      <w:r w:rsidR="00B37D8D">
        <w:t>KSH 2021. évi adatai szerint 6 871 db regisztrált vállalkozás található a térségben.</w:t>
      </w:r>
      <w:r w:rsidR="00BE5060" w:rsidRPr="00A37D57">
        <w:t xml:space="preserve"> A térség helyzetét feltáró tanulmányok többsége utalt arra, hogy a két járás területén a vállalkozások kényszervállalkozásként létesültek. </w:t>
      </w:r>
      <w:r w:rsidR="00B37D8D">
        <w:t>A</w:t>
      </w:r>
      <w:r w:rsidR="00BE5060">
        <w:t xml:space="preserve"> működő vállalkozások esetében</w:t>
      </w:r>
      <w:r w:rsidR="00B37D8D">
        <w:t xml:space="preserve"> csak 2020-as adatok álltak rendelkezésre, ezek alapján azonban csak minden 3-ik regisztrált vállalkozás működött és</w:t>
      </w:r>
      <w:r w:rsidR="00BE5060">
        <w:t xml:space="preserve"> a térségben 1 000 lakosra </w:t>
      </w:r>
      <w:r w:rsidR="00B37D8D">
        <w:t>56</w:t>
      </w:r>
      <w:r w:rsidR="00BE5060">
        <w:t xml:space="preserve"> </w:t>
      </w:r>
      <w:r w:rsidR="00B37D8D">
        <w:t xml:space="preserve">működő </w:t>
      </w:r>
      <w:r w:rsidR="00BE5060">
        <w:t xml:space="preserve">vállalkozás jut, ami </w:t>
      </w:r>
      <w:r w:rsidR="00B37D8D">
        <w:t>alig több, mint az országos átlag</w:t>
      </w:r>
      <w:r w:rsidR="00BE5060">
        <w:t xml:space="preserve"> (</w:t>
      </w:r>
      <w:r w:rsidR="00B37D8D">
        <w:t>91,5</w:t>
      </w:r>
      <w:r w:rsidR="00BE5060">
        <w:t>)</w:t>
      </w:r>
      <w:r w:rsidR="00B37D8D">
        <w:t xml:space="preserve"> fele</w:t>
      </w:r>
      <w:r w:rsidR="00BE5060">
        <w:t>. Ezen érték a periférikus elhelyezkedés és a kedvezőtlen infrastrukturális ellátottság mellett a korlátozott munkaerő kínálatra, valamint a lakossági jövedelmek alacsony szintjére is visszavezethető.</w:t>
      </w:r>
    </w:p>
    <w:p w14:paraId="6F99C7D2" w14:textId="751C090B" w:rsidR="00BE5060" w:rsidRDefault="00BE5060" w:rsidP="00BE5060">
      <w:pPr>
        <w:jc w:val="both"/>
      </w:pPr>
      <w:r w:rsidRPr="00A37D57">
        <w:t>A KSH 201</w:t>
      </w:r>
      <w:r w:rsidR="00F37757">
        <w:t>9</w:t>
      </w:r>
      <w:r w:rsidRPr="00A37D57">
        <w:t xml:space="preserve">-es adatait </w:t>
      </w:r>
      <w:r w:rsidR="00F37757">
        <w:t xml:space="preserve">szerint </w:t>
      </w:r>
      <w:r>
        <w:t>a 1-9 fő között foglalkoztató</w:t>
      </w:r>
      <w:r w:rsidR="00F37757">
        <w:t xml:space="preserve"> működő</w:t>
      </w:r>
      <w:r w:rsidRPr="00A37D57">
        <w:t xml:space="preserve"> vállalkozás</w:t>
      </w:r>
      <w:r w:rsidR="00F37757">
        <w:t>ból 764 db volt a térségben</w:t>
      </w:r>
      <w:r w:rsidRPr="00A37D57">
        <w:t xml:space="preserve">, </w:t>
      </w:r>
      <w:r w:rsidR="00F37757">
        <w:t>ők</w:t>
      </w:r>
      <w:r w:rsidRPr="00A37D57">
        <w:t xml:space="preserve"> a mikrovállalkozások.</w:t>
      </w:r>
      <w:r>
        <w:t xml:space="preserve"> </w:t>
      </w:r>
      <w:r w:rsidRPr="00A37D57">
        <w:t>A 10 és 49 fős dolgozói létszámmal rendelkező kisvállalkozás</w:t>
      </w:r>
      <w:r w:rsidR="00F37757">
        <w:t>ból 81 volt.</w:t>
      </w:r>
      <w:r w:rsidRPr="00A37D57">
        <w:t xml:space="preserve"> </w:t>
      </w:r>
      <w:r w:rsidR="00F37757">
        <w:t>11</w:t>
      </w:r>
      <w:r>
        <w:t xml:space="preserve"> </w:t>
      </w:r>
      <w:r w:rsidR="00F37757">
        <w:t>vállalkozásnál foglalkoztattak több, mint</w:t>
      </w:r>
      <w:r w:rsidRPr="00A37D57">
        <w:t xml:space="preserve"> 50 fő</w:t>
      </w:r>
      <w:r w:rsidR="00F37757">
        <w:t xml:space="preserve">t, de kevesebb, mint 249-et. Mindössze 1 nagyatádi bejegyzésű vállalkozás foglalkoztat több, mint </w:t>
      </w:r>
      <w:r w:rsidR="003562F3">
        <w:t>250</w:t>
      </w:r>
      <w:r w:rsidR="00F37757">
        <w:t xml:space="preserve"> főt a statisztikai adatok szerint</w:t>
      </w:r>
      <w:r w:rsidR="003562F3">
        <w:t>. A társas vállalkozások mellett 1 603 (KSH 2019.) működő egyéni vállalkozó és 1 692 (KSH 2021.) őstermelő is található a térségben.</w:t>
      </w:r>
    </w:p>
    <w:p w14:paraId="7CE3E1AF" w14:textId="6695FEEC" w:rsidR="00BE5060" w:rsidRDefault="00BE5060" w:rsidP="00BE5060">
      <w:pPr>
        <w:jc w:val="both"/>
      </w:pPr>
      <w:r>
        <w:t xml:space="preserve">A térség turisztikai programkínálata részben a termálvízkincsre, részben a vadállományára, valamint a Drávára és a horgásztavakra épül. A termálvíz hasznosításának lehetőségei több településen is adottak, </w:t>
      </w:r>
      <w:r w:rsidR="003562F3">
        <w:t>Barcs, Csokonyavisonta és Nagyatád településeken gyógyfürdő is működik</w:t>
      </w:r>
      <w:r>
        <w:t xml:space="preserve">. A térség kiváló erdősültségi </w:t>
      </w:r>
      <w:r>
        <w:lastRenderedPageBreak/>
        <w:t>mutatói kedveznek a vadászturizmusnak, ebből a szempontból Kaszó, Lábod és Szulok térsége emelhető ki, mely jelentős egybefüggő erdőterületekkel, ezáltal jó minőségű nagyvadállománnyal jellemezhető. A Dráva és holtágai, valamint számos település mesterséges tava (</w:t>
      </w:r>
      <w:r w:rsidR="003562F3">
        <w:t xml:space="preserve">Háromfa, </w:t>
      </w:r>
      <w:r>
        <w:t>Kutas,</w:t>
      </w:r>
      <w:r w:rsidR="003562F3">
        <w:t xml:space="preserve"> Nagyatád,</w:t>
      </w:r>
      <w:r>
        <w:t xml:space="preserve"> Rinyaszentkirály) pedig horgászturizmus szempontjából töltenek be fontos szerepet. A természeti adottságok révén a turizmus szempontjából az aktív- és ökoturizmus lehetőségei is adottak. A térség természeti kincseinek bemutatását számos olyan programlehetőség szolgálja, amely a környezettudatos gondolkodás kialakulását kívánja elősegíteni és a természeti környezet megóvására hívja fel a figyelmet. Ilyenek mind a Duna-Dráva Nemzeti Park, mind pedig a különböző helyi szolgáltatók (Kaszó Zrt., Mocz</w:t>
      </w:r>
      <w:r w:rsidR="003562F3">
        <w:t xml:space="preserve"> és Társa</w:t>
      </w:r>
      <w:r>
        <w:t xml:space="preserve"> </w:t>
      </w:r>
      <w:r w:rsidR="003562F3">
        <w:t>Magáne</w:t>
      </w:r>
      <w:r>
        <w:t xml:space="preserve">rdészet, SEFAG. Zrt.) által kijelölt gyalogostúra útvonalai, tanösvényei. A gyalogostúra útvonalak közül említésre szorul Közép-Európa egyik legújabb, részben még formálódó nemzetközi zarándokútja, a Mária-út, mely a térség északi részét érinti. A Dráva folyó révén a vízitúra lehetőségei is adottak, emellett a térséget érinti a Barcstól </w:t>
      </w:r>
      <w:r w:rsidR="00391D3D">
        <w:t>Szentborbásig</w:t>
      </w:r>
      <w:r>
        <w:t xml:space="preserve"> húzódó Három folyó kerékpáros túraútvonal, amely a nemzetközi EuroVelo 13 kerékpártúra útvonal része. Az elmúlt éve</w:t>
      </w:r>
      <w:r w:rsidR="00391D3D">
        <w:t>kben</w:t>
      </w:r>
      <w:r>
        <w:t xml:space="preserve"> a turisztikai kínálat bővítése érdekében és a jó terepadottságnak köszönhetően, mintegy 300 km hosszú lovas túraútvonal került kijelölésre a térségben.</w:t>
      </w:r>
    </w:p>
    <w:p w14:paraId="4D55E9F7" w14:textId="5D7EF933" w:rsidR="00BE5060" w:rsidRDefault="00BE5060" w:rsidP="00BE5060">
      <w:pPr>
        <w:jc w:val="both"/>
      </w:pPr>
      <w:r>
        <w:t>A szálláshely-kategóriákat tekintve a 201</w:t>
      </w:r>
      <w:r w:rsidR="00735A08">
        <w:t>4</w:t>
      </w:r>
      <w:r>
        <w:t>-</w:t>
      </w:r>
      <w:r w:rsidR="00735A08">
        <w:t>e</w:t>
      </w:r>
      <w:r>
        <w:t>s évben 1</w:t>
      </w:r>
      <w:r w:rsidR="002B5B8C">
        <w:t>56</w:t>
      </w:r>
      <w:r>
        <w:t xml:space="preserve"> egyéb szálláshely, 2</w:t>
      </w:r>
      <w:r w:rsidR="002B5B8C">
        <w:t>5</w:t>
      </w:r>
      <w:r>
        <w:t xml:space="preserve"> falusi szálláshely </w:t>
      </w:r>
      <w:r w:rsidR="002B5B8C">
        <w:t xml:space="preserve">működött a térségben. </w:t>
      </w:r>
      <w:r>
        <w:t>A szálláshelyekre vonatkozó adatok további vizsgálata során megállapítható, hogy a szálláshely szolgáltatást igénybevevők között magas arányban vannak jelen a külföldi vendégek, ami a turisztikai kínálat jellegére is visszavezethető.</w:t>
      </w:r>
    </w:p>
    <w:p w14:paraId="69F95615" w14:textId="50CB6B7C" w:rsidR="00C26265" w:rsidRDefault="00C26265">
      <w:pPr>
        <w:spacing w:after="0" w:line="240" w:lineRule="auto"/>
      </w:pPr>
      <w:r>
        <w:br w:type="page"/>
      </w:r>
    </w:p>
    <w:p w14:paraId="21D1E9DA" w14:textId="75F06827" w:rsidR="00E61837" w:rsidRPr="009006B7" w:rsidRDefault="00E61837" w:rsidP="009006B7">
      <w:pPr>
        <w:pStyle w:val="Cmsor2"/>
      </w:pPr>
      <w:bookmarkStart w:id="24" w:name="_Toc132982562"/>
      <w:r w:rsidRPr="009006B7">
        <w:lastRenderedPageBreak/>
        <w:t>7.2 SWOT analízis</w:t>
      </w:r>
      <w:bookmarkEnd w:id="24"/>
    </w:p>
    <w:tbl>
      <w:tblPr>
        <w:tblW w:w="0" w:type="auto"/>
        <w:tblLook w:val="04A0" w:firstRow="1" w:lastRow="0" w:firstColumn="1" w:lastColumn="0" w:noHBand="0" w:noVBand="1"/>
      </w:tblPr>
      <w:tblGrid>
        <w:gridCol w:w="4535"/>
        <w:gridCol w:w="4537"/>
      </w:tblGrid>
      <w:tr w:rsidR="00C26265" w14:paraId="3386F6F0" w14:textId="77777777" w:rsidTr="00840248">
        <w:tc>
          <w:tcPr>
            <w:tcW w:w="4606" w:type="dxa"/>
          </w:tcPr>
          <w:p w14:paraId="2A08BBCF" w14:textId="77777777" w:rsidR="00C26265" w:rsidRPr="00694266" w:rsidRDefault="00C26265" w:rsidP="00840248">
            <w:pPr>
              <w:spacing w:after="0" w:line="240" w:lineRule="auto"/>
              <w:jc w:val="both"/>
              <w:rPr>
                <w:b/>
              </w:rPr>
            </w:pPr>
            <w:r w:rsidRPr="00694266">
              <w:rPr>
                <w:b/>
              </w:rPr>
              <w:t>Erősségek:</w:t>
            </w:r>
          </w:p>
          <w:p w14:paraId="2C0E98D8" w14:textId="2F07E9DA" w:rsidR="00C26265" w:rsidRPr="00D278B3" w:rsidRDefault="00C26265" w:rsidP="00C26265">
            <w:pPr>
              <w:pStyle w:val="Listaszerbekezds"/>
              <w:numPr>
                <w:ilvl w:val="0"/>
                <w:numId w:val="7"/>
              </w:numPr>
              <w:spacing w:after="0" w:line="240" w:lineRule="auto"/>
              <w:ind w:left="284" w:hanging="284"/>
              <w:jc w:val="both"/>
              <w:rPr>
                <w:rFonts w:asciiTheme="minorHAnsi" w:hAnsiTheme="minorHAnsi"/>
                <w:lang w:eastAsia="hu-HU"/>
              </w:rPr>
            </w:pPr>
            <w:r w:rsidRPr="00D278B3">
              <w:rPr>
                <w:rFonts w:asciiTheme="minorHAnsi" w:hAnsiTheme="minorHAnsi"/>
                <w:lang w:eastAsia="hu-HU"/>
              </w:rPr>
              <w:t>jelentős termál és gyógyvíz készlet</w:t>
            </w:r>
          </w:p>
          <w:p w14:paraId="470A6C90" w14:textId="5DA31474" w:rsidR="00C26265" w:rsidRPr="00D278B3" w:rsidRDefault="00C26265" w:rsidP="00C26265">
            <w:pPr>
              <w:pStyle w:val="Listaszerbekezds"/>
              <w:numPr>
                <w:ilvl w:val="0"/>
                <w:numId w:val="7"/>
              </w:numPr>
              <w:spacing w:after="0" w:line="240" w:lineRule="auto"/>
              <w:ind w:left="284" w:hanging="284"/>
              <w:jc w:val="both"/>
              <w:rPr>
                <w:rFonts w:asciiTheme="minorHAnsi" w:hAnsiTheme="minorHAnsi"/>
                <w:lang w:eastAsia="hu-HU"/>
              </w:rPr>
            </w:pPr>
            <w:r w:rsidRPr="00D278B3">
              <w:rPr>
                <w:rFonts w:asciiTheme="minorHAnsi" w:hAnsiTheme="minorHAnsi"/>
                <w:lang w:eastAsia="hu-HU"/>
              </w:rPr>
              <w:t>kőolaj és földgáz ásványkincsek</w:t>
            </w:r>
          </w:p>
          <w:p w14:paraId="75F39ED6" w14:textId="54549230" w:rsidR="00C26265" w:rsidRPr="00D278B3" w:rsidRDefault="00C26265" w:rsidP="00C26265">
            <w:pPr>
              <w:pStyle w:val="Listaszerbekezds"/>
              <w:numPr>
                <w:ilvl w:val="0"/>
                <w:numId w:val="7"/>
              </w:numPr>
              <w:spacing w:after="0" w:line="240" w:lineRule="auto"/>
              <w:ind w:left="284" w:hanging="284"/>
              <w:jc w:val="both"/>
              <w:rPr>
                <w:rFonts w:asciiTheme="minorHAnsi" w:hAnsiTheme="minorHAnsi"/>
                <w:lang w:eastAsia="hu-HU"/>
              </w:rPr>
            </w:pPr>
            <w:r w:rsidRPr="00D278B3">
              <w:rPr>
                <w:rFonts w:asciiTheme="minorHAnsi" w:hAnsiTheme="minorHAnsi"/>
                <w:lang w:eastAsia="hu-HU"/>
              </w:rPr>
              <w:t>jelentős természeti erőforrások a biodiverzitást tekintve</w:t>
            </w:r>
          </w:p>
          <w:p w14:paraId="01547B15" w14:textId="7EC4DB60" w:rsidR="00C26265" w:rsidRPr="00D278B3" w:rsidRDefault="00C26265" w:rsidP="00C26265">
            <w:pPr>
              <w:pStyle w:val="Default"/>
              <w:numPr>
                <w:ilvl w:val="0"/>
                <w:numId w:val="7"/>
              </w:numPr>
              <w:adjustRightInd/>
              <w:ind w:left="284" w:hanging="284"/>
              <w:jc w:val="both"/>
              <w:rPr>
                <w:rFonts w:asciiTheme="minorHAnsi" w:hAnsiTheme="minorHAnsi"/>
                <w:color w:val="auto"/>
                <w:sz w:val="22"/>
                <w:szCs w:val="22"/>
                <w:lang w:eastAsia="hu-HU"/>
              </w:rPr>
            </w:pPr>
            <w:r w:rsidRPr="00D278B3">
              <w:rPr>
                <w:rFonts w:asciiTheme="minorHAnsi" w:hAnsiTheme="minorHAnsi"/>
                <w:color w:val="auto"/>
                <w:sz w:val="22"/>
                <w:szCs w:val="22"/>
                <w:lang w:eastAsia="hu-HU"/>
              </w:rPr>
              <w:t>magas erdősültség, jelentős faállomány</w:t>
            </w:r>
          </w:p>
          <w:p w14:paraId="22172FB5" w14:textId="77777777" w:rsidR="00C26265" w:rsidRPr="00D278B3" w:rsidRDefault="00C26265" w:rsidP="00C26265">
            <w:pPr>
              <w:pStyle w:val="Listaszerbekezds"/>
              <w:numPr>
                <w:ilvl w:val="0"/>
                <w:numId w:val="7"/>
              </w:numPr>
              <w:spacing w:after="0" w:line="240" w:lineRule="auto"/>
              <w:ind w:left="284" w:hanging="284"/>
              <w:jc w:val="both"/>
              <w:rPr>
                <w:rFonts w:asciiTheme="minorHAnsi" w:hAnsiTheme="minorHAnsi"/>
                <w:lang w:eastAsia="hu-HU"/>
              </w:rPr>
            </w:pPr>
            <w:r w:rsidRPr="00D278B3">
              <w:rPr>
                <w:rFonts w:asciiTheme="minorHAnsi" w:hAnsiTheme="minorHAnsi"/>
                <w:lang w:eastAsia="hu-HU"/>
              </w:rPr>
              <w:t>magas a napsütéses órák száma</w:t>
            </w:r>
          </w:p>
          <w:p w14:paraId="55F40986" w14:textId="77777777" w:rsidR="00C26265" w:rsidRPr="00D278B3" w:rsidRDefault="00C26265" w:rsidP="00C26265">
            <w:pPr>
              <w:pStyle w:val="Listaszerbekezds"/>
              <w:numPr>
                <w:ilvl w:val="0"/>
                <w:numId w:val="7"/>
              </w:numPr>
              <w:spacing w:after="0" w:line="240" w:lineRule="auto"/>
              <w:ind w:left="284" w:hanging="284"/>
              <w:jc w:val="both"/>
              <w:rPr>
                <w:rFonts w:asciiTheme="minorHAnsi" w:hAnsiTheme="minorHAnsi"/>
                <w:lang w:eastAsia="hu-HU"/>
              </w:rPr>
            </w:pPr>
            <w:r w:rsidRPr="00D278B3">
              <w:rPr>
                <w:rFonts w:asciiTheme="minorHAnsi" w:hAnsiTheme="minorHAnsi"/>
                <w:lang w:eastAsia="hu-HU"/>
              </w:rPr>
              <w:t>határon átívelő kulturális kapcsolatok</w:t>
            </w:r>
          </w:p>
          <w:p w14:paraId="0E1E4ECC" w14:textId="77777777" w:rsidR="00C26265" w:rsidRPr="00694266" w:rsidRDefault="00C26265" w:rsidP="00840248">
            <w:pPr>
              <w:spacing w:after="0" w:line="240" w:lineRule="auto"/>
              <w:jc w:val="both"/>
            </w:pPr>
          </w:p>
        </w:tc>
        <w:tc>
          <w:tcPr>
            <w:tcW w:w="4606" w:type="dxa"/>
          </w:tcPr>
          <w:p w14:paraId="3BC197EA" w14:textId="77777777" w:rsidR="00C26265" w:rsidRPr="00CC4C46" w:rsidRDefault="00C26265" w:rsidP="00840248">
            <w:pPr>
              <w:spacing w:after="0" w:line="240" w:lineRule="auto"/>
              <w:jc w:val="both"/>
              <w:rPr>
                <w:b/>
              </w:rPr>
            </w:pPr>
            <w:r w:rsidRPr="00CC4C46">
              <w:rPr>
                <w:b/>
              </w:rPr>
              <w:t>Gyengeségek:</w:t>
            </w:r>
          </w:p>
          <w:p w14:paraId="0CEDC181" w14:textId="77777777" w:rsidR="00C26265" w:rsidRPr="00D278B3" w:rsidRDefault="00C26265" w:rsidP="00C26265">
            <w:pPr>
              <w:pStyle w:val="Listaszerbekezds"/>
              <w:numPr>
                <w:ilvl w:val="0"/>
                <w:numId w:val="8"/>
              </w:numPr>
              <w:spacing w:after="0" w:line="240" w:lineRule="auto"/>
              <w:ind w:left="356" w:hanging="356"/>
              <w:jc w:val="both"/>
              <w:rPr>
                <w:rFonts w:asciiTheme="minorHAnsi" w:hAnsiTheme="minorHAnsi"/>
                <w:lang w:eastAsia="hu-HU"/>
              </w:rPr>
            </w:pPr>
            <w:r w:rsidRPr="00D278B3">
              <w:rPr>
                <w:rFonts w:asciiTheme="minorHAnsi" w:hAnsiTheme="minorHAnsi"/>
                <w:lang w:eastAsia="hu-HU"/>
              </w:rPr>
              <w:t>rossz közlekedési infrastruktúra és elérhetőség</w:t>
            </w:r>
          </w:p>
          <w:p w14:paraId="65891B98" w14:textId="4D3FE164" w:rsidR="00C26265" w:rsidRPr="00D278B3" w:rsidRDefault="00C26265" w:rsidP="00C26265">
            <w:pPr>
              <w:pStyle w:val="Listaszerbekezds"/>
              <w:numPr>
                <w:ilvl w:val="0"/>
                <w:numId w:val="8"/>
              </w:numPr>
              <w:spacing w:after="0" w:line="240" w:lineRule="auto"/>
              <w:ind w:left="356" w:hanging="356"/>
              <w:jc w:val="both"/>
              <w:rPr>
                <w:rFonts w:asciiTheme="minorHAnsi" w:hAnsiTheme="minorHAnsi"/>
                <w:lang w:eastAsia="hu-HU"/>
              </w:rPr>
            </w:pPr>
            <w:r w:rsidRPr="00D278B3">
              <w:rPr>
                <w:rFonts w:asciiTheme="minorHAnsi" w:hAnsiTheme="minorHAnsi"/>
                <w:lang w:eastAsia="hu-HU"/>
              </w:rPr>
              <w:t>alacsony vállalkozássűrűség</w:t>
            </w:r>
          </w:p>
          <w:p w14:paraId="57F47514" w14:textId="77777777" w:rsidR="00C26265" w:rsidRPr="00D278B3" w:rsidRDefault="00C26265" w:rsidP="00C26265">
            <w:pPr>
              <w:pStyle w:val="Listaszerbekezds"/>
              <w:numPr>
                <w:ilvl w:val="0"/>
                <w:numId w:val="8"/>
              </w:numPr>
              <w:spacing w:after="0" w:line="240" w:lineRule="auto"/>
              <w:ind w:left="356" w:hanging="356"/>
              <w:jc w:val="both"/>
              <w:rPr>
                <w:rFonts w:asciiTheme="minorHAnsi" w:hAnsiTheme="minorHAnsi"/>
                <w:lang w:eastAsia="hu-HU"/>
              </w:rPr>
            </w:pPr>
            <w:r w:rsidRPr="00D278B3">
              <w:rPr>
                <w:rFonts w:asciiTheme="minorHAnsi" w:hAnsiTheme="minorHAnsi"/>
                <w:lang w:eastAsia="hu-HU"/>
              </w:rPr>
              <w:t>nagy foglalkoztatók hiánya</w:t>
            </w:r>
          </w:p>
          <w:p w14:paraId="583C5874" w14:textId="46ED96A3" w:rsidR="00C26265" w:rsidRPr="00D278B3" w:rsidRDefault="00C26265" w:rsidP="00C26265">
            <w:pPr>
              <w:pStyle w:val="Listaszerbekezds"/>
              <w:numPr>
                <w:ilvl w:val="0"/>
                <w:numId w:val="8"/>
              </w:numPr>
              <w:spacing w:after="0" w:line="240" w:lineRule="auto"/>
              <w:ind w:left="356" w:hanging="356"/>
              <w:rPr>
                <w:rFonts w:asciiTheme="minorHAnsi" w:hAnsiTheme="minorHAnsi"/>
                <w:lang w:eastAsia="hu-HU"/>
              </w:rPr>
            </w:pPr>
            <w:r w:rsidRPr="00D278B3">
              <w:rPr>
                <w:rFonts w:asciiTheme="minorHAnsi" w:hAnsiTheme="minorHAnsi"/>
                <w:lang w:eastAsia="hu-HU"/>
              </w:rPr>
              <w:t>öregedő, fogyó népesség</w:t>
            </w:r>
          </w:p>
          <w:p w14:paraId="1E1A5254" w14:textId="23B8B805" w:rsidR="00C26265" w:rsidRPr="00D278B3" w:rsidRDefault="00C26265" w:rsidP="00C26265">
            <w:pPr>
              <w:pStyle w:val="Listaszerbekezds"/>
              <w:numPr>
                <w:ilvl w:val="0"/>
                <w:numId w:val="8"/>
              </w:numPr>
              <w:spacing w:after="0" w:line="240" w:lineRule="auto"/>
              <w:ind w:left="356" w:hanging="356"/>
              <w:rPr>
                <w:rFonts w:asciiTheme="minorHAnsi" w:hAnsiTheme="minorHAnsi"/>
                <w:lang w:eastAsia="hu-HU"/>
              </w:rPr>
            </w:pPr>
            <w:r w:rsidRPr="00D278B3">
              <w:rPr>
                <w:rFonts w:asciiTheme="minorHAnsi" w:hAnsiTheme="minorHAnsi"/>
                <w:lang w:eastAsia="hu-HU"/>
              </w:rPr>
              <w:t>fiatalok és képzettek elvándorlása</w:t>
            </w:r>
          </w:p>
          <w:p w14:paraId="72D5217A" w14:textId="00785244" w:rsidR="00C26265" w:rsidRPr="00D278B3" w:rsidRDefault="00C26265" w:rsidP="00C26265">
            <w:pPr>
              <w:pStyle w:val="Listaszerbekezds"/>
              <w:numPr>
                <w:ilvl w:val="0"/>
                <w:numId w:val="8"/>
              </w:numPr>
              <w:spacing w:after="0" w:line="240" w:lineRule="auto"/>
              <w:ind w:left="356" w:hanging="356"/>
              <w:rPr>
                <w:rFonts w:asciiTheme="minorHAnsi" w:hAnsiTheme="minorHAnsi"/>
                <w:lang w:eastAsia="hu-HU"/>
              </w:rPr>
            </w:pPr>
            <w:r w:rsidRPr="00D278B3">
              <w:rPr>
                <w:rFonts w:asciiTheme="minorHAnsi" w:hAnsiTheme="minorHAnsi"/>
                <w:lang w:eastAsia="hu-HU"/>
              </w:rPr>
              <w:t>alacsony képzettségű munkaerő</w:t>
            </w:r>
          </w:p>
          <w:p w14:paraId="26695FA5" w14:textId="77777777" w:rsidR="00C26265" w:rsidRPr="00605202" w:rsidRDefault="00C26265" w:rsidP="00694892">
            <w:pPr>
              <w:pStyle w:val="Listaszerbekezds"/>
              <w:spacing w:after="0" w:line="240" w:lineRule="auto"/>
              <w:ind w:left="356"/>
              <w:rPr>
                <w:b/>
              </w:rPr>
            </w:pPr>
          </w:p>
        </w:tc>
      </w:tr>
      <w:tr w:rsidR="00C26265" w14:paraId="1966C653" w14:textId="77777777" w:rsidTr="00840248">
        <w:tc>
          <w:tcPr>
            <w:tcW w:w="4606" w:type="dxa"/>
          </w:tcPr>
          <w:p w14:paraId="5BBC1F4A" w14:textId="77777777" w:rsidR="00C26265" w:rsidRPr="00694266" w:rsidRDefault="00C26265" w:rsidP="00840248">
            <w:pPr>
              <w:spacing w:after="0" w:line="240" w:lineRule="auto"/>
              <w:jc w:val="both"/>
              <w:rPr>
                <w:b/>
              </w:rPr>
            </w:pPr>
            <w:r w:rsidRPr="00694266">
              <w:rPr>
                <w:b/>
              </w:rPr>
              <w:t>Lehetőségek:</w:t>
            </w:r>
          </w:p>
          <w:p w14:paraId="5B094C5F" w14:textId="41AD6BB0" w:rsidR="00C26265" w:rsidRPr="00D278B3" w:rsidRDefault="00C26265" w:rsidP="00C26265">
            <w:pPr>
              <w:pStyle w:val="Listaszerbekezds"/>
              <w:numPr>
                <w:ilvl w:val="0"/>
                <w:numId w:val="5"/>
              </w:numPr>
              <w:spacing w:after="0" w:line="240" w:lineRule="auto"/>
              <w:ind w:left="318"/>
              <w:rPr>
                <w:rFonts w:asciiTheme="minorHAnsi" w:hAnsiTheme="minorHAnsi"/>
                <w:lang w:eastAsia="hu-HU"/>
              </w:rPr>
            </w:pPr>
            <w:r w:rsidRPr="00D278B3">
              <w:rPr>
                <w:rFonts w:asciiTheme="minorHAnsi" w:hAnsiTheme="minorHAnsi"/>
                <w:lang w:eastAsia="hu-HU"/>
              </w:rPr>
              <w:t>kerékpáros turizmus fellendülése</w:t>
            </w:r>
          </w:p>
          <w:p w14:paraId="242CB743" w14:textId="77777777" w:rsidR="00C26265" w:rsidRPr="00D278B3" w:rsidRDefault="00C26265" w:rsidP="00C26265">
            <w:pPr>
              <w:pStyle w:val="Listaszerbekezds"/>
              <w:numPr>
                <w:ilvl w:val="0"/>
                <w:numId w:val="5"/>
              </w:numPr>
              <w:spacing w:after="0" w:line="240" w:lineRule="auto"/>
              <w:ind w:left="318"/>
              <w:rPr>
                <w:rFonts w:asciiTheme="minorHAnsi" w:hAnsiTheme="minorHAnsi"/>
                <w:lang w:eastAsia="hu-HU"/>
              </w:rPr>
            </w:pPr>
            <w:r w:rsidRPr="00D278B3">
              <w:rPr>
                <w:rFonts w:asciiTheme="minorHAnsi" w:hAnsiTheme="minorHAnsi"/>
                <w:lang w:eastAsia="hu-HU"/>
              </w:rPr>
              <w:t>Horvátország Schengeni/euro-övezeti csatlakozása</w:t>
            </w:r>
          </w:p>
          <w:p w14:paraId="48C9F808" w14:textId="3654589C" w:rsidR="00C26265" w:rsidRPr="00694892" w:rsidRDefault="00C26265" w:rsidP="00694892">
            <w:pPr>
              <w:pStyle w:val="Listaszerbekezds"/>
              <w:numPr>
                <w:ilvl w:val="0"/>
                <w:numId w:val="5"/>
              </w:numPr>
              <w:spacing w:after="0" w:line="240" w:lineRule="auto"/>
              <w:ind w:left="318"/>
              <w:jc w:val="both"/>
              <w:rPr>
                <w:rFonts w:asciiTheme="minorHAnsi" w:hAnsiTheme="minorHAnsi"/>
                <w:lang w:eastAsia="hu-HU"/>
              </w:rPr>
            </w:pPr>
            <w:r w:rsidRPr="00D278B3">
              <w:rPr>
                <w:rFonts w:asciiTheme="minorHAnsi" w:hAnsiTheme="minorHAnsi"/>
                <w:lang w:eastAsia="hu-HU"/>
              </w:rPr>
              <w:t>erősödő ökoturizmus</w:t>
            </w:r>
          </w:p>
          <w:p w14:paraId="1B80C355" w14:textId="77777777" w:rsidR="00C26265" w:rsidRPr="008D386E" w:rsidRDefault="00C26265" w:rsidP="008D386E">
            <w:pPr>
              <w:pStyle w:val="Listaszerbekezds"/>
              <w:numPr>
                <w:ilvl w:val="0"/>
                <w:numId w:val="5"/>
              </w:numPr>
              <w:spacing w:after="0" w:line="240" w:lineRule="auto"/>
              <w:ind w:left="318"/>
              <w:contextualSpacing w:val="0"/>
              <w:jc w:val="both"/>
            </w:pPr>
            <w:r w:rsidRPr="00D278B3">
              <w:rPr>
                <w:rFonts w:asciiTheme="minorHAnsi" w:hAnsiTheme="minorHAnsi"/>
                <w:lang w:eastAsia="hu-HU"/>
              </w:rPr>
              <w:t xml:space="preserve">megújuló energiaforrásokra épülő </w:t>
            </w:r>
            <w:r w:rsidRPr="008D386E">
              <w:rPr>
                <w:rFonts w:asciiTheme="minorHAnsi" w:hAnsiTheme="minorHAnsi"/>
                <w:lang w:eastAsia="hu-HU"/>
              </w:rPr>
              <w:t>technológiák alkalmazása</w:t>
            </w:r>
          </w:p>
          <w:p w14:paraId="6FC4E9C3" w14:textId="481B0B7A" w:rsidR="008D386E" w:rsidRPr="00694266" w:rsidRDefault="008D386E" w:rsidP="008D386E">
            <w:pPr>
              <w:pStyle w:val="Listaszerbekezds"/>
              <w:numPr>
                <w:ilvl w:val="0"/>
                <w:numId w:val="5"/>
              </w:numPr>
              <w:spacing w:after="0" w:line="240" w:lineRule="auto"/>
              <w:ind w:left="318"/>
              <w:contextualSpacing w:val="0"/>
              <w:jc w:val="both"/>
            </w:pPr>
            <w:r>
              <w:t>M60-as gyorsforgalmi út elkészülése</w:t>
            </w:r>
          </w:p>
        </w:tc>
        <w:tc>
          <w:tcPr>
            <w:tcW w:w="4606" w:type="dxa"/>
          </w:tcPr>
          <w:p w14:paraId="7048CF34" w14:textId="77777777" w:rsidR="00C26265" w:rsidRPr="00CC4C46" w:rsidRDefault="00C26265" w:rsidP="00840248">
            <w:pPr>
              <w:spacing w:after="0" w:line="240" w:lineRule="auto"/>
              <w:jc w:val="both"/>
              <w:rPr>
                <w:b/>
              </w:rPr>
            </w:pPr>
            <w:r w:rsidRPr="00CC4C46">
              <w:rPr>
                <w:b/>
              </w:rPr>
              <w:t>Veszélyek:</w:t>
            </w:r>
          </w:p>
          <w:p w14:paraId="5D666B6D" w14:textId="3EEBF594" w:rsidR="00C26265" w:rsidRPr="00D278B3" w:rsidRDefault="00C26265" w:rsidP="00C26265">
            <w:pPr>
              <w:pStyle w:val="Listaszerbekezds"/>
              <w:numPr>
                <w:ilvl w:val="0"/>
                <w:numId w:val="6"/>
              </w:numPr>
              <w:spacing w:after="0" w:line="240" w:lineRule="auto"/>
              <w:ind w:left="325"/>
              <w:rPr>
                <w:rFonts w:asciiTheme="minorHAnsi" w:hAnsiTheme="minorHAnsi"/>
                <w:lang w:eastAsia="hu-HU"/>
              </w:rPr>
            </w:pPr>
            <w:r w:rsidRPr="00D278B3">
              <w:rPr>
                <w:rFonts w:asciiTheme="minorHAnsi" w:hAnsiTheme="minorHAnsi"/>
                <w:lang w:eastAsia="hu-HU"/>
              </w:rPr>
              <w:t>infrastrukturális fejlesztések elmaradása</w:t>
            </w:r>
          </w:p>
          <w:p w14:paraId="3D3429B6" w14:textId="413F2F09" w:rsidR="00C26265" w:rsidRPr="00D278B3" w:rsidRDefault="00C26265" w:rsidP="00C26265">
            <w:pPr>
              <w:pStyle w:val="Listaszerbekezds"/>
              <w:numPr>
                <w:ilvl w:val="0"/>
                <w:numId w:val="6"/>
              </w:numPr>
              <w:spacing w:after="0" w:line="240" w:lineRule="auto"/>
              <w:ind w:left="325"/>
              <w:rPr>
                <w:rFonts w:asciiTheme="minorHAnsi" w:hAnsiTheme="minorHAnsi"/>
                <w:lang w:eastAsia="hu-HU"/>
              </w:rPr>
            </w:pPr>
            <w:r w:rsidRPr="00D278B3">
              <w:rPr>
                <w:rFonts w:asciiTheme="minorHAnsi" w:hAnsiTheme="minorHAnsi"/>
                <w:lang w:eastAsia="hu-HU"/>
              </w:rPr>
              <w:t xml:space="preserve">működő kkv-k </w:t>
            </w:r>
            <w:r w:rsidR="00694892">
              <w:rPr>
                <w:rFonts w:asciiTheme="minorHAnsi" w:hAnsiTheme="minorHAnsi"/>
                <w:lang w:eastAsia="hu-HU"/>
              </w:rPr>
              <w:t>csökkenése</w:t>
            </w:r>
          </w:p>
          <w:p w14:paraId="140B2304" w14:textId="41243323" w:rsidR="00C26265" w:rsidRPr="00D278B3" w:rsidRDefault="00C26265" w:rsidP="00C26265">
            <w:pPr>
              <w:pStyle w:val="Listaszerbekezds"/>
              <w:numPr>
                <w:ilvl w:val="0"/>
                <w:numId w:val="6"/>
              </w:numPr>
              <w:spacing w:after="0" w:line="240" w:lineRule="auto"/>
              <w:ind w:left="325"/>
              <w:rPr>
                <w:rFonts w:asciiTheme="minorHAnsi" w:hAnsiTheme="minorHAnsi"/>
                <w:lang w:eastAsia="hu-HU"/>
              </w:rPr>
            </w:pPr>
            <w:r w:rsidRPr="00D278B3">
              <w:rPr>
                <w:rFonts w:asciiTheme="minorHAnsi" w:hAnsiTheme="minorHAnsi"/>
                <w:lang w:eastAsia="hu-HU"/>
              </w:rPr>
              <w:t>demográfiai folyamatok további romlása</w:t>
            </w:r>
          </w:p>
          <w:p w14:paraId="0A4B0D99" w14:textId="24CAAD1E" w:rsidR="00C26265" w:rsidRPr="00D278B3" w:rsidRDefault="00C26265" w:rsidP="00C26265">
            <w:pPr>
              <w:pStyle w:val="Listaszerbekezds"/>
              <w:numPr>
                <w:ilvl w:val="0"/>
                <w:numId w:val="6"/>
              </w:numPr>
              <w:spacing w:after="0" w:line="240" w:lineRule="auto"/>
              <w:ind w:left="325"/>
              <w:rPr>
                <w:rFonts w:asciiTheme="minorHAnsi" w:hAnsiTheme="minorHAnsi"/>
                <w:lang w:eastAsia="hu-HU"/>
              </w:rPr>
            </w:pPr>
            <w:r w:rsidRPr="00D278B3">
              <w:rPr>
                <w:rFonts w:asciiTheme="minorHAnsi" w:hAnsiTheme="minorHAnsi"/>
                <w:lang w:eastAsia="hu-HU"/>
              </w:rPr>
              <w:t>a munkanélküliség növekedése</w:t>
            </w:r>
          </w:p>
          <w:p w14:paraId="6D8CCAEC" w14:textId="03059840" w:rsidR="00C26265" w:rsidRPr="00D278B3" w:rsidRDefault="00C26265" w:rsidP="00C26265">
            <w:pPr>
              <w:pStyle w:val="Listaszerbekezds"/>
              <w:numPr>
                <w:ilvl w:val="0"/>
                <w:numId w:val="6"/>
              </w:numPr>
              <w:spacing w:after="0" w:line="240" w:lineRule="auto"/>
              <w:ind w:left="325"/>
              <w:rPr>
                <w:rFonts w:asciiTheme="minorHAnsi" w:hAnsiTheme="minorHAnsi"/>
                <w:lang w:eastAsia="hu-HU"/>
              </w:rPr>
            </w:pPr>
            <w:r w:rsidRPr="00D278B3">
              <w:rPr>
                <w:rFonts w:asciiTheme="minorHAnsi" w:hAnsiTheme="minorHAnsi"/>
                <w:lang w:eastAsia="hu-HU"/>
              </w:rPr>
              <w:t>kiszámíthatatlanul változó energiaárak</w:t>
            </w:r>
          </w:p>
          <w:p w14:paraId="40871614" w14:textId="22E84908" w:rsidR="00C26265" w:rsidRPr="00694892" w:rsidRDefault="00C26265" w:rsidP="00694892">
            <w:pPr>
              <w:pStyle w:val="Listaszerbekezds"/>
              <w:numPr>
                <w:ilvl w:val="0"/>
                <w:numId w:val="6"/>
              </w:numPr>
              <w:spacing w:after="0" w:line="240" w:lineRule="auto"/>
              <w:ind w:left="325"/>
              <w:rPr>
                <w:rFonts w:asciiTheme="minorHAnsi" w:hAnsiTheme="minorHAnsi"/>
                <w:b/>
                <w:bCs/>
                <w:lang w:eastAsia="hu-HU"/>
              </w:rPr>
            </w:pPr>
            <w:r w:rsidRPr="00D278B3">
              <w:rPr>
                <w:rFonts w:asciiTheme="minorHAnsi" w:hAnsiTheme="minorHAnsi"/>
                <w:lang w:eastAsia="hu-HU"/>
              </w:rPr>
              <w:t>határ-mentiségből adódó migrációs problémák</w:t>
            </w:r>
          </w:p>
        </w:tc>
      </w:tr>
    </w:tbl>
    <w:p w14:paraId="19CFBAD6" w14:textId="513F6262" w:rsidR="008D386E" w:rsidRDefault="008D386E" w:rsidP="004C3C34">
      <w:pPr>
        <w:spacing w:before="120"/>
        <w:ind w:firstLine="567"/>
        <w:jc w:val="both"/>
        <w:rPr>
          <w:b/>
        </w:rPr>
      </w:pPr>
    </w:p>
    <w:p w14:paraId="07AE1DC0" w14:textId="79D4228B" w:rsidR="008D386E" w:rsidRDefault="008D386E" w:rsidP="00980C7A">
      <w:pPr>
        <w:pStyle w:val="Cmsor2"/>
      </w:pPr>
      <w:bookmarkStart w:id="25" w:name="_Toc132982563"/>
      <w:r w:rsidRPr="00980C7A">
        <w:t>SWOT mátrix:</w:t>
      </w:r>
      <w:bookmarkEnd w:id="25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0"/>
        <w:gridCol w:w="3402"/>
        <w:gridCol w:w="3680"/>
      </w:tblGrid>
      <w:tr w:rsidR="008D386E" w14:paraId="51CE973E" w14:textId="77777777" w:rsidTr="003F1CC6">
        <w:tc>
          <w:tcPr>
            <w:tcW w:w="1980" w:type="dxa"/>
          </w:tcPr>
          <w:p w14:paraId="368214CD" w14:textId="77777777" w:rsidR="008D386E" w:rsidRPr="00D278B3" w:rsidRDefault="008D386E" w:rsidP="003F1CC6">
            <w:pPr>
              <w:spacing w:after="0"/>
              <w:jc w:val="both"/>
            </w:pPr>
          </w:p>
        </w:tc>
        <w:tc>
          <w:tcPr>
            <w:tcW w:w="3402" w:type="dxa"/>
            <w:vAlign w:val="bottom"/>
          </w:tcPr>
          <w:p w14:paraId="3764CD05" w14:textId="77777777" w:rsidR="008D386E" w:rsidRPr="00D278B3" w:rsidRDefault="008D386E" w:rsidP="003F1CC6">
            <w:pPr>
              <w:spacing w:after="0"/>
              <w:jc w:val="center"/>
            </w:pPr>
            <w:r w:rsidRPr="00D278B3">
              <w:t>belső erősségek</w:t>
            </w:r>
          </w:p>
        </w:tc>
        <w:tc>
          <w:tcPr>
            <w:tcW w:w="3680" w:type="dxa"/>
            <w:vAlign w:val="bottom"/>
          </w:tcPr>
          <w:p w14:paraId="311A1CC6" w14:textId="77777777" w:rsidR="008D386E" w:rsidRPr="00D278B3" w:rsidRDefault="008D386E" w:rsidP="003F1CC6">
            <w:pPr>
              <w:spacing w:after="0"/>
              <w:jc w:val="center"/>
            </w:pPr>
            <w:r w:rsidRPr="00D278B3">
              <w:t>belső gyengeségek</w:t>
            </w:r>
          </w:p>
        </w:tc>
      </w:tr>
      <w:tr w:rsidR="008D386E" w14:paraId="7C52C2C6" w14:textId="77777777" w:rsidTr="003F1CC6">
        <w:tc>
          <w:tcPr>
            <w:tcW w:w="1980" w:type="dxa"/>
            <w:vAlign w:val="center"/>
          </w:tcPr>
          <w:p w14:paraId="7D8D1204" w14:textId="77777777" w:rsidR="008D386E" w:rsidRPr="00D278B3" w:rsidRDefault="008D386E" w:rsidP="003F1CC6">
            <w:pPr>
              <w:spacing w:after="0"/>
            </w:pPr>
            <w:r w:rsidRPr="00D278B3">
              <w:t>külső lehetőségek</w:t>
            </w:r>
          </w:p>
        </w:tc>
        <w:tc>
          <w:tcPr>
            <w:tcW w:w="3402" w:type="dxa"/>
          </w:tcPr>
          <w:p w14:paraId="27F92442" w14:textId="77777777" w:rsidR="008D386E" w:rsidRPr="00D278B3" w:rsidRDefault="008D386E" w:rsidP="003F1CC6">
            <w:pPr>
              <w:spacing w:after="0"/>
              <w:jc w:val="both"/>
            </w:pPr>
            <w:r w:rsidRPr="00D278B3">
              <w:t>A térség természeti erőforrásaiból kiindulva az ökoturizmus erősödésére és a megújuló energiát hasznosító technológiák alkalmazására offenzív stratégiát lehet alapozni.</w:t>
            </w:r>
          </w:p>
        </w:tc>
        <w:tc>
          <w:tcPr>
            <w:tcW w:w="3680" w:type="dxa"/>
          </w:tcPr>
          <w:p w14:paraId="1BF0B4BF" w14:textId="77777777" w:rsidR="008D386E" w:rsidRPr="00D278B3" w:rsidRDefault="008D386E" w:rsidP="003F1CC6">
            <w:pPr>
              <w:spacing w:after="0"/>
              <w:jc w:val="both"/>
            </w:pPr>
            <w:r w:rsidRPr="00D278B3">
              <w:t>Az alacsony vállalkozássűrűség és a határ-mentiségből fakadó kereskedelmi lehetőségek reális alapot adnak a vállalkozások számának a növekedésére, ami a munkavállalók képzésével egy fejlesztő stratégiát adhat.</w:t>
            </w:r>
          </w:p>
        </w:tc>
      </w:tr>
      <w:tr w:rsidR="008D386E" w14:paraId="75BAB1AE" w14:textId="77777777" w:rsidTr="003F1CC6">
        <w:tc>
          <w:tcPr>
            <w:tcW w:w="1980" w:type="dxa"/>
            <w:vAlign w:val="center"/>
          </w:tcPr>
          <w:p w14:paraId="0E071966" w14:textId="77777777" w:rsidR="008D386E" w:rsidRPr="00D278B3" w:rsidRDefault="008D386E" w:rsidP="003F1CC6">
            <w:pPr>
              <w:spacing w:after="0"/>
            </w:pPr>
            <w:r w:rsidRPr="00D278B3">
              <w:t>külső veszélyek</w:t>
            </w:r>
          </w:p>
        </w:tc>
        <w:tc>
          <w:tcPr>
            <w:tcW w:w="3402" w:type="dxa"/>
          </w:tcPr>
          <w:p w14:paraId="41660E15" w14:textId="507EC936" w:rsidR="008D386E" w:rsidRPr="00D278B3" w:rsidRDefault="008D386E" w:rsidP="003F1CC6">
            <w:pPr>
              <w:spacing w:after="0"/>
              <w:jc w:val="both"/>
            </w:pPr>
            <w:r w:rsidRPr="00D278B3">
              <w:t>A természeti értékek és erőforrások a klímaváltozás következtében veszélybe kerülhetnek, a biológia sokféleséget veszélyeztetik</w:t>
            </w:r>
            <w:r>
              <w:t xml:space="preserve"> az</w:t>
            </w:r>
            <w:r w:rsidRPr="00D278B3">
              <w:t xml:space="preserve"> új invazív fajok megjelenése, amik ellen védekezni kell.</w:t>
            </w:r>
          </w:p>
        </w:tc>
        <w:tc>
          <w:tcPr>
            <w:tcW w:w="3680" w:type="dxa"/>
          </w:tcPr>
          <w:p w14:paraId="03372608" w14:textId="77777777" w:rsidR="008D386E" w:rsidRPr="00D278B3" w:rsidRDefault="008D386E" w:rsidP="003F1CC6">
            <w:pPr>
              <w:spacing w:after="0"/>
              <w:jc w:val="both"/>
            </w:pPr>
            <w:r w:rsidRPr="00D278B3">
              <w:t>Az munkahelyek hiánya és a közösségi terek leromlott állapota tovább gerjesztheti a fiatalok és a képzett munkaerő elvándorlását, amit el kell kerülni.</w:t>
            </w:r>
          </w:p>
        </w:tc>
      </w:tr>
    </w:tbl>
    <w:p w14:paraId="4E357F20" w14:textId="77777777" w:rsidR="00694892" w:rsidRDefault="00694892">
      <w:pPr>
        <w:spacing w:after="0" w:line="240" w:lineRule="auto"/>
        <w:rPr>
          <w:b/>
        </w:rPr>
      </w:pPr>
      <w:r>
        <w:rPr>
          <w:b/>
        </w:rPr>
        <w:br w:type="page"/>
      </w:r>
    </w:p>
    <w:p w14:paraId="1D506D08" w14:textId="1ECFFA57" w:rsidR="001F3662" w:rsidRDefault="00627F76" w:rsidP="0077199B">
      <w:pPr>
        <w:pStyle w:val="Cmsor10"/>
      </w:pPr>
      <w:bookmarkStart w:id="26" w:name="_Toc132982564"/>
      <w:r>
        <w:lastRenderedPageBreak/>
        <w:t>8</w:t>
      </w:r>
      <w:r w:rsidR="001F3662">
        <w:t>. A stratégia beavatkozási logikája</w:t>
      </w:r>
      <w:bookmarkEnd w:id="26"/>
    </w:p>
    <w:p w14:paraId="317390C4" w14:textId="3BA30281" w:rsidR="001F3662" w:rsidRDefault="00627F76" w:rsidP="00912326">
      <w:pPr>
        <w:pStyle w:val="Cmsor2"/>
      </w:pPr>
      <w:bookmarkStart w:id="27" w:name="_Toc132982565"/>
      <w:r>
        <w:t>8</w:t>
      </w:r>
      <w:r w:rsidR="001F3662">
        <w:t>.1 A stratégia jövőképe</w:t>
      </w:r>
      <w:bookmarkEnd w:id="27"/>
    </w:p>
    <w:p w14:paraId="39858645" w14:textId="77777777" w:rsidR="00EB2BDB" w:rsidRDefault="00EB2BDB" w:rsidP="00EB2BDB">
      <w:pPr>
        <w:spacing w:before="120" w:after="0" w:line="240" w:lineRule="auto"/>
        <w:ind w:firstLine="284"/>
        <w:jc w:val="both"/>
      </w:pPr>
      <w:r w:rsidRPr="00DC4956">
        <w:t xml:space="preserve">A HFS </w:t>
      </w:r>
      <w:r>
        <w:t>jövőképe az élhető vidék megteremtése, hogy ez a térség egy olyan hely legyen, ahol az emberek megtalálják a boldogulásukat.</w:t>
      </w:r>
    </w:p>
    <w:p w14:paraId="527CE174" w14:textId="171D7F40" w:rsidR="001F3662" w:rsidRDefault="00627F76" w:rsidP="00912326">
      <w:pPr>
        <w:pStyle w:val="Cmsor2"/>
      </w:pPr>
      <w:bookmarkStart w:id="28" w:name="_Toc132982566"/>
      <w:r>
        <w:t>8</w:t>
      </w:r>
      <w:r w:rsidR="001F3662">
        <w:t>.2 A stratégia célhierarchiája</w:t>
      </w:r>
      <w:bookmarkEnd w:id="28"/>
    </w:p>
    <w:p w14:paraId="3165A1C4" w14:textId="77777777" w:rsidR="00230EAD" w:rsidRPr="00DC4956" w:rsidRDefault="00230EAD" w:rsidP="00230EAD">
      <w:pPr>
        <w:spacing w:after="0"/>
      </w:pPr>
    </w:p>
    <w:tbl>
      <w:tblPr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0A0" w:firstRow="1" w:lastRow="0" w:firstColumn="1" w:lastColumn="0" w:noHBand="0" w:noVBand="0"/>
      </w:tblPr>
      <w:tblGrid>
        <w:gridCol w:w="9062"/>
      </w:tblGrid>
      <w:tr w:rsidR="00230EAD" w:rsidRPr="005C0254" w14:paraId="294AC64C" w14:textId="77777777" w:rsidTr="003F1CC6">
        <w:tc>
          <w:tcPr>
            <w:tcW w:w="9062" w:type="dxa"/>
            <w:shd w:val="clear" w:color="auto" w:fill="943634"/>
          </w:tcPr>
          <w:p w14:paraId="22FB99DF" w14:textId="77777777" w:rsidR="00230EAD" w:rsidRPr="005C0254" w:rsidRDefault="00230EAD" w:rsidP="003F1CC6">
            <w:pPr>
              <w:spacing w:after="0" w:line="240" w:lineRule="auto"/>
              <w:rPr>
                <w:color w:val="FFFFFF"/>
              </w:rPr>
            </w:pPr>
            <w:r w:rsidRPr="005C0254">
              <w:rPr>
                <w:color w:val="FFFFFF"/>
              </w:rPr>
              <w:t>Jövőkép</w:t>
            </w:r>
          </w:p>
        </w:tc>
      </w:tr>
      <w:tr w:rsidR="00230EAD" w:rsidRPr="005C0254" w14:paraId="624B9593" w14:textId="77777777" w:rsidTr="003F1CC6">
        <w:tc>
          <w:tcPr>
            <w:tcW w:w="9062" w:type="dxa"/>
            <w:shd w:val="clear" w:color="auto" w:fill="E5B8B7"/>
          </w:tcPr>
          <w:p w14:paraId="34A6139F" w14:textId="77777777" w:rsidR="00230EAD" w:rsidRPr="005C0254" w:rsidRDefault="00230EAD" w:rsidP="003F1CC6">
            <w:pPr>
              <w:spacing w:after="0" w:line="240" w:lineRule="auto"/>
            </w:pPr>
            <w:r>
              <w:t>Élhető vidék</w:t>
            </w:r>
          </w:p>
        </w:tc>
      </w:tr>
    </w:tbl>
    <w:p w14:paraId="08B607F1" w14:textId="77777777" w:rsidR="00230EAD" w:rsidRDefault="00230EAD" w:rsidP="00230EAD">
      <w:pPr>
        <w:spacing w:after="0"/>
      </w:pPr>
    </w:p>
    <w:tbl>
      <w:tblPr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0A0" w:firstRow="1" w:lastRow="0" w:firstColumn="1" w:lastColumn="0" w:noHBand="0" w:noVBand="0"/>
      </w:tblPr>
      <w:tblGrid>
        <w:gridCol w:w="532"/>
        <w:gridCol w:w="8530"/>
      </w:tblGrid>
      <w:tr w:rsidR="00230EAD" w:rsidRPr="005C0254" w14:paraId="6F3D8638" w14:textId="77777777" w:rsidTr="003F1CC6">
        <w:tc>
          <w:tcPr>
            <w:tcW w:w="534" w:type="dxa"/>
            <w:shd w:val="clear" w:color="auto" w:fill="31849B"/>
          </w:tcPr>
          <w:p w14:paraId="4A5B4C5E" w14:textId="77777777" w:rsidR="00230EAD" w:rsidRPr="005C0254" w:rsidRDefault="00230EAD" w:rsidP="003F1CC6">
            <w:pPr>
              <w:spacing w:after="60" w:line="240" w:lineRule="auto"/>
              <w:rPr>
                <w:color w:val="FFFFFF"/>
              </w:rPr>
            </w:pPr>
          </w:p>
        </w:tc>
        <w:tc>
          <w:tcPr>
            <w:tcW w:w="8646" w:type="dxa"/>
            <w:shd w:val="clear" w:color="auto" w:fill="31849B"/>
          </w:tcPr>
          <w:p w14:paraId="2B8D853F" w14:textId="77777777" w:rsidR="00230EAD" w:rsidRPr="005C0254" w:rsidRDefault="00230EAD" w:rsidP="003F1CC6">
            <w:pPr>
              <w:spacing w:after="60" w:line="240" w:lineRule="auto"/>
              <w:rPr>
                <w:color w:val="FFFFFF"/>
              </w:rPr>
            </w:pPr>
            <w:r w:rsidRPr="005C0254">
              <w:rPr>
                <w:color w:val="FFFFFF"/>
              </w:rPr>
              <w:t>Átfogó cél(ok)</w:t>
            </w:r>
          </w:p>
        </w:tc>
      </w:tr>
      <w:tr w:rsidR="00230EAD" w:rsidRPr="005C0254" w14:paraId="03CD8BEA" w14:textId="77777777" w:rsidTr="003F1CC6">
        <w:tc>
          <w:tcPr>
            <w:tcW w:w="534" w:type="dxa"/>
            <w:shd w:val="clear" w:color="auto" w:fill="B6DDE8"/>
          </w:tcPr>
          <w:p w14:paraId="2653055C" w14:textId="77777777" w:rsidR="00230EAD" w:rsidRPr="005C0254" w:rsidRDefault="00230EAD" w:rsidP="003F1CC6">
            <w:pPr>
              <w:spacing w:after="0" w:line="240" w:lineRule="auto"/>
              <w:rPr>
                <w:color w:val="FFFFFF"/>
              </w:rPr>
            </w:pPr>
            <w:r w:rsidRPr="005C0254">
              <w:rPr>
                <w:color w:val="FFFFFF"/>
              </w:rPr>
              <w:t>1.</w:t>
            </w:r>
          </w:p>
        </w:tc>
        <w:tc>
          <w:tcPr>
            <w:tcW w:w="8646" w:type="dxa"/>
            <w:shd w:val="clear" w:color="auto" w:fill="B6DDE8"/>
          </w:tcPr>
          <w:p w14:paraId="5A016D5E" w14:textId="77777777" w:rsidR="00230EAD" w:rsidRPr="005C0254" w:rsidRDefault="00230EAD" w:rsidP="003F1CC6">
            <w:pPr>
              <w:spacing w:after="0" w:line="240" w:lineRule="auto"/>
            </w:pPr>
            <w:r>
              <w:t>Gazdasági környezet fejlesztése</w:t>
            </w:r>
          </w:p>
        </w:tc>
      </w:tr>
      <w:tr w:rsidR="00230EAD" w:rsidRPr="005C0254" w14:paraId="415DC873" w14:textId="77777777" w:rsidTr="003F1CC6">
        <w:tc>
          <w:tcPr>
            <w:tcW w:w="534" w:type="dxa"/>
            <w:shd w:val="clear" w:color="auto" w:fill="B6DDE8"/>
          </w:tcPr>
          <w:p w14:paraId="7F7D3E89" w14:textId="77777777" w:rsidR="00230EAD" w:rsidRPr="00B05BDC" w:rsidRDefault="00230EAD" w:rsidP="003F1CC6">
            <w:pPr>
              <w:spacing w:after="0" w:line="240" w:lineRule="auto"/>
              <w:rPr>
                <w:color w:val="FFFFFF"/>
              </w:rPr>
            </w:pPr>
            <w:r w:rsidRPr="005C0254">
              <w:rPr>
                <w:color w:val="FFFFFF"/>
              </w:rPr>
              <w:t>2.</w:t>
            </w:r>
          </w:p>
        </w:tc>
        <w:tc>
          <w:tcPr>
            <w:tcW w:w="8646" w:type="dxa"/>
            <w:shd w:val="clear" w:color="auto" w:fill="B6DDE8"/>
          </w:tcPr>
          <w:p w14:paraId="02D50642" w14:textId="77777777" w:rsidR="00230EAD" w:rsidRPr="005C0254" w:rsidRDefault="00230EAD" w:rsidP="003F1CC6">
            <w:pPr>
              <w:spacing w:after="0" w:line="240" w:lineRule="auto"/>
            </w:pPr>
            <w:r>
              <w:t>Közösségi élet fejlesztése</w:t>
            </w:r>
          </w:p>
        </w:tc>
      </w:tr>
      <w:tr w:rsidR="00230EAD" w:rsidRPr="005C0254" w14:paraId="153FB747" w14:textId="77777777" w:rsidTr="003F1CC6">
        <w:tc>
          <w:tcPr>
            <w:tcW w:w="534" w:type="dxa"/>
            <w:shd w:val="clear" w:color="auto" w:fill="B6DDE8"/>
          </w:tcPr>
          <w:p w14:paraId="45DFBFA4" w14:textId="77777777" w:rsidR="00230EAD" w:rsidRPr="005C0254" w:rsidRDefault="00230EAD" w:rsidP="003F1CC6">
            <w:pPr>
              <w:spacing w:after="0" w:line="240" w:lineRule="auto"/>
              <w:rPr>
                <w:color w:val="FFFFFF"/>
              </w:rPr>
            </w:pPr>
            <w:r>
              <w:rPr>
                <w:color w:val="FFFFFF"/>
              </w:rPr>
              <w:t>3.</w:t>
            </w:r>
          </w:p>
        </w:tc>
        <w:tc>
          <w:tcPr>
            <w:tcW w:w="8646" w:type="dxa"/>
            <w:shd w:val="clear" w:color="auto" w:fill="B6DDE8"/>
          </w:tcPr>
          <w:p w14:paraId="33C7DB95" w14:textId="77777777" w:rsidR="00230EAD" w:rsidRDefault="00230EAD" w:rsidP="003F1CC6">
            <w:pPr>
              <w:spacing w:after="0" w:line="240" w:lineRule="auto"/>
            </w:pPr>
            <w:r>
              <w:t>Természeti környezet megóvása</w:t>
            </w:r>
          </w:p>
        </w:tc>
      </w:tr>
    </w:tbl>
    <w:p w14:paraId="4866D198" w14:textId="77777777" w:rsidR="00230EAD" w:rsidRDefault="00230EAD" w:rsidP="00230EAD">
      <w:pPr>
        <w:spacing w:after="0"/>
      </w:pPr>
    </w:p>
    <w:p w14:paraId="2B8393E7" w14:textId="77777777" w:rsidR="00230EAD" w:rsidRDefault="00230EAD" w:rsidP="00230EAD">
      <w:pPr>
        <w:spacing w:after="0"/>
      </w:pPr>
      <w:r>
        <w:t>Az átfogó célok indoklása:</w:t>
      </w:r>
    </w:p>
    <w:p w14:paraId="71CDDD08" w14:textId="3D66302D" w:rsidR="00230EAD" w:rsidRDefault="00230EAD" w:rsidP="00230EAD">
      <w:pPr>
        <w:pStyle w:val="Listaszerbekezds"/>
        <w:numPr>
          <w:ilvl w:val="0"/>
          <w:numId w:val="9"/>
        </w:numPr>
        <w:spacing w:after="0" w:line="240" w:lineRule="auto"/>
        <w:jc w:val="both"/>
      </w:pPr>
      <w:r>
        <w:t>A jövőkép eléréséhez szükség van a gazdaság megerősítésére, hogy az emberek jövedelemhez juthassanak</w:t>
      </w:r>
      <w:r w:rsidR="00772A25">
        <w:t xml:space="preserve">, </w:t>
      </w:r>
      <w:r w:rsidR="00DF4303">
        <w:t>így a vándorlási egyenleg akár meg is fordulhatna</w:t>
      </w:r>
      <w:r>
        <w:t>. Célunk azoknak a mikrovállalkozásoknak a támogatása, akik más fejlesztési programokban nem tudnak részt venni. A mikrovállalkozások fejlesztésén keresztül közvetlenül is szeretnénk ösztönözni a foglalkoztatás fenntartását és bővítését.</w:t>
      </w:r>
    </w:p>
    <w:p w14:paraId="01A56D21" w14:textId="77777777" w:rsidR="00230EAD" w:rsidRDefault="00230EAD" w:rsidP="00230EAD">
      <w:pPr>
        <w:pStyle w:val="Listaszerbekezds"/>
        <w:spacing w:after="0" w:line="240" w:lineRule="auto"/>
        <w:ind w:left="360"/>
        <w:jc w:val="both"/>
      </w:pPr>
    </w:p>
    <w:p w14:paraId="425829C9" w14:textId="4E325794" w:rsidR="00230EAD" w:rsidRDefault="00230EAD" w:rsidP="00230EAD">
      <w:pPr>
        <w:pStyle w:val="Listaszerbekezds"/>
        <w:numPr>
          <w:ilvl w:val="0"/>
          <w:numId w:val="9"/>
        </w:numPr>
        <w:spacing w:after="0" w:line="240" w:lineRule="auto"/>
        <w:jc w:val="both"/>
      </w:pPr>
      <w:r>
        <w:t xml:space="preserve">Az élhető vidék megteremtéséhez a biztos megélhetés mellett a közösségi </w:t>
      </w:r>
      <w:r w:rsidR="00EB7F82">
        <w:t>szolgáltatások</w:t>
      </w:r>
      <w:r>
        <w:t xml:space="preserve"> fejlesztésére is szükség van, hogy a vidéki élet valós alternatívája lehessen a</w:t>
      </w:r>
      <w:r w:rsidR="00457F1F">
        <w:t xml:space="preserve">z urbánus nagyvárosi </w:t>
      </w:r>
      <w:r>
        <w:t>létnek. Különösen fontos azoknak az érzékeny csoportoknak a bevonása</w:t>
      </w:r>
      <w:r w:rsidR="00EB7F82">
        <w:t xml:space="preserve"> és felkarolása</w:t>
      </w:r>
      <w:r>
        <w:t xml:space="preserve"> (szegények, nagy családosok, fiatalok, idősek, nemzetiséghez tartozók) akik gyakran a társadalom peremére sodródnak.</w:t>
      </w:r>
    </w:p>
    <w:p w14:paraId="4B47D099" w14:textId="77777777" w:rsidR="00230EAD" w:rsidRDefault="00230EAD" w:rsidP="00230EAD">
      <w:pPr>
        <w:pStyle w:val="Listaszerbekezds"/>
        <w:spacing w:after="0" w:line="240" w:lineRule="auto"/>
        <w:ind w:left="360"/>
        <w:jc w:val="both"/>
      </w:pPr>
    </w:p>
    <w:p w14:paraId="1D1A54F3" w14:textId="2D6F0D7F" w:rsidR="00230EAD" w:rsidRDefault="00230EAD" w:rsidP="00230EAD">
      <w:pPr>
        <w:pStyle w:val="Listaszerbekezds"/>
        <w:numPr>
          <w:ilvl w:val="0"/>
          <w:numId w:val="9"/>
        </w:numPr>
        <w:spacing w:after="0" w:line="240" w:lineRule="auto"/>
        <w:jc w:val="both"/>
      </w:pPr>
      <w:r>
        <w:t>A térségünk különleges természeti értékeinek megőrzése elengedhetetlen ahhoz, hogy az emberek jól érezzék magukat az életterükben. A térség érintetlen és gazdag természeti környezete az itt élőknek természetes dolog, de tennünk kell azért, hogy ez így is maradjon</w:t>
      </w:r>
      <w:r w:rsidR="00EB7F82">
        <w:t xml:space="preserve"> és meg kell mutatnunk másoknak is.</w:t>
      </w:r>
      <w:r>
        <w:t xml:space="preserve"> A megújuló energiaforrások használatának ösztönzésével kívánjuk a káros anyag kibocsájtást és az energiafüggőséget csökkenteni.</w:t>
      </w:r>
    </w:p>
    <w:p w14:paraId="3238F0FA" w14:textId="77777777" w:rsidR="005E1A85" w:rsidRDefault="005E1A85" w:rsidP="005E1A85">
      <w:pPr>
        <w:pStyle w:val="Listaszerbekezds"/>
      </w:pPr>
    </w:p>
    <w:p w14:paraId="1A65108F" w14:textId="45296227" w:rsidR="005E1A85" w:rsidRDefault="005E1A85" w:rsidP="005E1A85">
      <w:pPr>
        <w:pStyle w:val="Listaszerbekezds"/>
        <w:spacing w:after="0" w:line="240" w:lineRule="auto"/>
        <w:ind w:left="360"/>
        <w:jc w:val="both"/>
      </w:pPr>
      <w:r>
        <w:t>Specifikus célok:</w:t>
      </w:r>
    </w:p>
    <w:p w14:paraId="64C65EB1" w14:textId="14A2A942" w:rsidR="00230EAD" w:rsidRDefault="00330DDE" w:rsidP="00330DDE">
      <w:pPr>
        <w:pStyle w:val="Listaszerbekezds"/>
        <w:numPr>
          <w:ilvl w:val="0"/>
          <w:numId w:val="17"/>
        </w:numPr>
        <w:spacing w:after="0" w:line="240" w:lineRule="auto"/>
        <w:jc w:val="both"/>
      </w:pPr>
      <w:r>
        <w:t>Mikrovállalkozói réteg megerősítése</w:t>
      </w:r>
    </w:p>
    <w:p w14:paraId="10C80BE0" w14:textId="49516CFB" w:rsidR="00330DDE" w:rsidRDefault="00330DDE" w:rsidP="00330DDE">
      <w:pPr>
        <w:pStyle w:val="Listaszerbekezds"/>
        <w:numPr>
          <w:ilvl w:val="0"/>
          <w:numId w:val="17"/>
        </w:numPr>
        <w:spacing w:after="0" w:line="240" w:lineRule="auto"/>
        <w:jc w:val="both"/>
      </w:pPr>
      <w:r>
        <w:t>Közösségi tevékenységekhez való hozzáférés javítása</w:t>
      </w:r>
    </w:p>
    <w:p w14:paraId="5028F8D6" w14:textId="289E1C9E" w:rsidR="00F94792" w:rsidRDefault="00F94792">
      <w:pPr>
        <w:spacing w:after="0" w:line="240" w:lineRule="auto"/>
      </w:pPr>
      <w:r>
        <w:br w:type="page"/>
      </w:r>
    </w:p>
    <w:p w14:paraId="5A249E17" w14:textId="02470613" w:rsidR="00E61837" w:rsidRDefault="00E61837" w:rsidP="00E61837">
      <w:pPr>
        <w:pStyle w:val="Cmsor2"/>
      </w:pPr>
      <w:bookmarkStart w:id="29" w:name="_Toc132982567"/>
      <w:r>
        <w:lastRenderedPageBreak/>
        <w:t>8.3 Az indikátorok megadása</w:t>
      </w:r>
      <w:bookmarkEnd w:id="29"/>
    </w:p>
    <w:p w14:paraId="7C6E7B17" w14:textId="77777777" w:rsidR="001B6160" w:rsidRDefault="001B6160">
      <w:pPr>
        <w:spacing w:after="0" w:line="240" w:lineRule="auto"/>
      </w:pPr>
    </w:p>
    <w:tbl>
      <w:tblPr>
        <w:tblStyle w:val="Tblzatrcsos1vilgos1jellszn"/>
        <w:tblW w:w="9351" w:type="dxa"/>
        <w:tblLayout w:type="fixed"/>
        <w:tblLook w:val="00A0" w:firstRow="1" w:lastRow="0" w:firstColumn="1" w:lastColumn="0" w:noHBand="0" w:noVBand="0"/>
      </w:tblPr>
      <w:tblGrid>
        <w:gridCol w:w="2972"/>
        <w:gridCol w:w="4961"/>
        <w:gridCol w:w="567"/>
        <w:gridCol w:w="851"/>
      </w:tblGrid>
      <w:tr w:rsidR="00431E98" w:rsidRPr="005C0254" w14:paraId="1C775EDA" w14:textId="77777777" w:rsidTr="00431E9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</w:tcPr>
          <w:p w14:paraId="66571396" w14:textId="2EBD7934" w:rsidR="00431E98" w:rsidRPr="005C0254" w:rsidRDefault="00431E98" w:rsidP="00431E98">
            <w:pPr>
              <w:spacing w:after="0" w:line="240" w:lineRule="auto"/>
            </w:pPr>
            <w:r>
              <w:t>Léterhozott munkahelyek száma</w:t>
            </w:r>
          </w:p>
        </w:tc>
        <w:tc>
          <w:tcPr>
            <w:tcW w:w="4961" w:type="dxa"/>
          </w:tcPr>
          <w:p w14:paraId="35975CC0" w14:textId="6AF94BB8" w:rsidR="00431E98" w:rsidRPr="00431E98" w:rsidRDefault="00431E98" w:rsidP="00431E98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</w:rPr>
            </w:pPr>
            <w:r>
              <w:rPr>
                <w:b w:val="0"/>
              </w:rPr>
              <w:t>A fejlesztés eredményeképpen újonnan felvételre kerülő munkavállalóval(kkal) nő a kedvezményezett által foglalkoztatottak létszáma</w:t>
            </w:r>
          </w:p>
        </w:tc>
        <w:tc>
          <w:tcPr>
            <w:tcW w:w="567" w:type="dxa"/>
          </w:tcPr>
          <w:p w14:paraId="00B250A6" w14:textId="0E816BA3" w:rsidR="00431E98" w:rsidRPr="00431E98" w:rsidRDefault="00431E98" w:rsidP="00431E98">
            <w:pPr>
              <w:spacing w:after="0" w:line="240" w:lineRule="auto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</w:rPr>
            </w:pPr>
            <w:r w:rsidRPr="00431E98">
              <w:rPr>
                <w:b w:val="0"/>
              </w:rPr>
              <w:t>fő</w:t>
            </w:r>
          </w:p>
        </w:tc>
        <w:tc>
          <w:tcPr>
            <w:tcW w:w="851" w:type="dxa"/>
          </w:tcPr>
          <w:p w14:paraId="0ACE03E0" w14:textId="2BF25EE7" w:rsidR="00431E98" w:rsidRPr="00431E98" w:rsidRDefault="00431E98" w:rsidP="00431E98">
            <w:pPr>
              <w:spacing w:after="0" w:line="240" w:lineRule="auto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</w:rPr>
            </w:pPr>
            <w:r w:rsidRPr="00431E98">
              <w:rPr>
                <w:b w:val="0"/>
              </w:rPr>
              <w:t>20</w:t>
            </w:r>
          </w:p>
        </w:tc>
      </w:tr>
      <w:tr w:rsidR="001B6160" w:rsidRPr="005C0254" w14:paraId="77768A14" w14:textId="77777777" w:rsidTr="00431E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</w:tcPr>
          <w:p w14:paraId="530228AA" w14:textId="0DE47E72" w:rsidR="001B6160" w:rsidRDefault="00431E98" w:rsidP="003036EC">
            <w:pPr>
              <w:spacing w:after="0" w:line="240" w:lineRule="auto"/>
            </w:pPr>
            <w:r>
              <w:t>Fejlesztéssel érintett vállalkozások száma</w:t>
            </w:r>
          </w:p>
        </w:tc>
        <w:tc>
          <w:tcPr>
            <w:tcW w:w="4961" w:type="dxa"/>
          </w:tcPr>
          <w:p w14:paraId="14DEDEF9" w14:textId="63ADAE62" w:rsidR="001B6160" w:rsidRPr="005C0254" w:rsidRDefault="00431E98" w:rsidP="003036EC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Fejlesztéssel érintett vállalkozások száma</w:t>
            </w:r>
          </w:p>
        </w:tc>
        <w:tc>
          <w:tcPr>
            <w:tcW w:w="567" w:type="dxa"/>
          </w:tcPr>
          <w:p w14:paraId="6CDC3F84" w14:textId="151DE2B1" w:rsidR="001B6160" w:rsidRDefault="00431E98" w:rsidP="003036E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db</w:t>
            </w:r>
          </w:p>
        </w:tc>
        <w:tc>
          <w:tcPr>
            <w:tcW w:w="851" w:type="dxa"/>
          </w:tcPr>
          <w:p w14:paraId="451CA86F" w14:textId="710E3FDB" w:rsidR="001B6160" w:rsidRPr="005C0254" w:rsidRDefault="00431E98" w:rsidP="003036E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195</w:t>
            </w:r>
          </w:p>
        </w:tc>
      </w:tr>
      <w:tr w:rsidR="001B6160" w:rsidRPr="005C0254" w14:paraId="588A1DB3" w14:textId="77777777" w:rsidTr="00431E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</w:tcPr>
          <w:p w14:paraId="1686014A" w14:textId="353BD713" w:rsidR="001B6160" w:rsidRPr="005C0254" w:rsidRDefault="00431E98" w:rsidP="003036EC">
            <w:pPr>
              <w:spacing w:after="0" w:line="240" w:lineRule="auto"/>
            </w:pPr>
            <w:r>
              <w:t>Fejlesztéssel érintett önkormányzatok száma</w:t>
            </w:r>
          </w:p>
        </w:tc>
        <w:tc>
          <w:tcPr>
            <w:tcW w:w="4961" w:type="dxa"/>
          </w:tcPr>
          <w:p w14:paraId="2DEC4050" w14:textId="52D484A2" w:rsidR="001B6160" w:rsidRPr="005C0254" w:rsidRDefault="00431E98" w:rsidP="003036EC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Fejlesztéssel érintett önkormányzatok száma</w:t>
            </w:r>
          </w:p>
        </w:tc>
        <w:tc>
          <w:tcPr>
            <w:tcW w:w="567" w:type="dxa"/>
          </w:tcPr>
          <w:p w14:paraId="66DCDD8E" w14:textId="6C977E97" w:rsidR="001B6160" w:rsidRDefault="00431E98" w:rsidP="003036E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db</w:t>
            </w:r>
          </w:p>
        </w:tc>
        <w:tc>
          <w:tcPr>
            <w:tcW w:w="851" w:type="dxa"/>
          </w:tcPr>
          <w:p w14:paraId="5B6BFB07" w14:textId="2FE61224" w:rsidR="001B6160" w:rsidRPr="005C0254" w:rsidRDefault="00431E98" w:rsidP="003036E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44</w:t>
            </w:r>
          </w:p>
        </w:tc>
      </w:tr>
      <w:tr w:rsidR="001B6160" w:rsidRPr="005C0254" w14:paraId="0BDB9B38" w14:textId="77777777" w:rsidTr="00431E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</w:tcPr>
          <w:p w14:paraId="7AAE9AAE" w14:textId="222675F2" w:rsidR="001B6160" w:rsidRDefault="00431E98" w:rsidP="003036EC">
            <w:pPr>
              <w:spacing w:after="0" w:line="240" w:lineRule="auto"/>
            </w:pPr>
            <w:r>
              <w:t xml:space="preserve">Fejlesztéssel érintett </w:t>
            </w:r>
            <w:r w:rsidR="00EB7F82">
              <w:t xml:space="preserve">civil </w:t>
            </w:r>
            <w:r>
              <w:t>szervezetek száma</w:t>
            </w:r>
          </w:p>
        </w:tc>
        <w:tc>
          <w:tcPr>
            <w:tcW w:w="4961" w:type="dxa"/>
          </w:tcPr>
          <w:p w14:paraId="1770FD06" w14:textId="36F5EFE7" w:rsidR="001B6160" w:rsidRPr="005C0254" w:rsidRDefault="00431E98" w:rsidP="003036EC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Fejlesztéssel érintett</w:t>
            </w:r>
            <w:r w:rsidR="00EB7F82">
              <w:t xml:space="preserve"> civil</w:t>
            </w:r>
            <w:r>
              <w:t xml:space="preserve"> szervezetek száma</w:t>
            </w:r>
          </w:p>
        </w:tc>
        <w:tc>
          <w:tcPr>
            <w:tcW w:w="567" w:type="dxa"/>
          </w:tcPr>
          <w:p w14:paraId="423A0CE0" w14:textId="410ABF75" w:rsidR="001B6160" w:rsidRDefault="00431E98" w:rsidP="003036E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db</w:t>
            </w:r>
          </w:p>
        </w:tc>
        <w:tc>
          <w:tcPr>
            <w:tcW w:w="851" w:type="dxa"/>
          </w:tcPr>
          <w:p w14:paraId="64A793BD" w14:textId="0239028A" w:rsidR="001B6160" w:rsidRPr="005C0254" w:rsidRDefault="00EB7F82" w:rsidP="003036E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56</w:t>
            </w:r>
          </w:p>
        </w:tc>
      </w:tr>
      <w:tr w:rsidR="001B6160" w:rsidRPr="005C0254" w14:paraId="2ECADFD1" w14:textId="77777777" w:rsidTr="00431E9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972" w:type="dxa"/>
          </w:tcPr>
          <w:p w14:paraId="00BCC724" w14:textId="2DFD0082" w:rsidR="001B6160" w:rsidRPr="005C0254" w:rsidRDefault="00431E98" w:rsidP="003036EC">
            <w:pPr>
              <w:spacing w:after="0" w:line="240" w:lineRule="auto"/>
            </w:pPr>
            <w:r>
              <w:t>Megvalósult rendezvények száma</w:t>
            </w:r>
          </w:p>
        </w:tc>
        <w:tc>
          <w:tcPr>
            <w:tcW w:w="4961" w:type="dxa"/>
          </w:tcPr>
          <w:p w14:paraId="653062E1" w14:textId="258951D6" w:rsidR="001B6160" w:rsidRPr="005C0254" w:rsidRDefault="00431E98" w:rsidP="003036EC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A projekt keretében megvalósuló rendezvények száma</w:t>
            </w:r>
          </w:p>
        </w:tc>
        <w:tc>
          <w:tcPr>
            <w:tcW w:w="567" w:type="dxa"/>
          </w:tcPr>
          <w:p w14:paraId="54449539" w14:textId="209BD3FD" w:rsidR="001B6160" w:rsidRDefault="00431E98" w:rsidP="003036E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db</w:t>
            </w:r>
          </w:p>
        </w:tc>
        <w:tc>
          <w:tcPr>
            <w:tcW w:w="851" w:type="dxa"/>
          </w:tcPr>
          <w:p w14:paraId="0C4E316D" w14:textId="6694D705" w:rsidR="001B6160" w:rsidRPr="005C0254" w:rsidRDefault="00EB7F82" w:rsidP="003036E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44</w:t>
            </w:r>
          </w:p>
        </w:tc>
      </w:tr>
    </w:tbl>
    <w:p w14:paraId="6A97F10E" w14:textId="77777777" w:rsidR="001B6160" w:rsidRDefault="001B6160">
      <w:pPr>
        <w:spacing w:after="0" w:line="240" w:lineRule="auto"/>
      </w:pPr>
    </w:p>
    <w:p w14:paraId="78FAFA20" w14:textId="1EAD44DC" w:rsidR="0044180F" w:rsidRDefault="0044180F">
      <w:pPr>
        <w:spacing w:after="0" w:line="240" w:lineRule="auto"/>
      </w:pPr>
      <w:r>
        <w:br w:type="page"/>
      </w:r>
    </w:p>
    <w:p w14:paraId="0DE954C4" w14:textId="72CEE07F" w:rsidR="001F3662" w:rsidRDefault="00E61837" w:rsidP="00504BCE">
      <w:pPr>
        <w:pStyle w:val="Cmsor10"/>
      </w:pPr>
      <w:bookmarkStart w:id="30" w:name="_Toc132982568"/>
      <w:r>
        <w:lastRenderedPageBreak/>
        <w:t>9</w:t>
      </w:r>
      <w:r w:rsidR="001F3662">
        <w:t>. Cselekvési terv</w:t>
      </w:r>
      <w:bookmarkEnd w:id="30"/>
    </w:p>
    <w:p w14:paraId="4B658C7D" w14:textId="32931334" w:rsidR="001F3662" w:rsidRDefault="00E61837" w:rsidP="00912326">
      <w:pPr>
        <w:pStyle w:val="Cmsor2"/>
      </w:pPr>
      <w:bookmarkStart w:id="31" w:name="_Toc132982569"/>
      <w:r>
        <w:t>9</w:t>
      </w:r>
      <w:r w:rsidR="001F3662">
        <w:t>.1 A</w:t>
      </w:r>
      <w:r w:rsidR="003311C4">
        <w:t>z</w:t>
      </w:r>
      <w:r w:rsidR="001F3662">
        <w:t xml:space="preserve"> intézkedések leírása</w:t>
      </w:r>
      <w:bookmarkEnd w:id="31"/>
    </w:p>
    <w:p w14:paraId="3A7801BF" w14:textId="77777777" w:rsidR="00275F7A" w:rsidRPr="00275F7A" w:rsidRDefault="00275F7A" w:rsidP="00275F7A">
      <w:pPr>
        <w:keepNext/>
        <w:keepLines/>
        <w:spacing w:before="40" w:after="0"/>
        <w:outlineLvl w:val="2"/>
        <w:rPr>
          <w:rFonts w:asciiTheme="majorHAnsi" w:eastAsiaTheme="majorEastAsia" w:hAnsiTheme="majorHAnsi" w:cstheme="majorBidi"/>
          <w:color w:val="243F60" w:themeColor="accent1" w:themeShade="7F"/>
          <w:sz w:val="24"/>
          <w:szCs w:val="24"/>
        </w:rPr>
      </w:pPr>
      <w:bookmarkStart w:id="32" w:name="_Toc25143655"/>
      <w:bookmarkStart w:id="33" w:name="_Toc132982570"/>
      <w:r w:rsidRPr="00275F7A">
        <w:rPr>
          <w:rFonts w:asciiTheme="majorHAnsi" w:eastAsiaTheme="majorEastAsia" w:hAnsiTheme="majorHAnsi" w:cstheme="majorBidi"/>
          <w:color w:val="243F60" w:themeColor="accent1" w:themeShade="7F"/>
          <w:sz w:val="24"/>
          <w:szCs w:val="24"/>
        </w:rPr>
        <w:t>1. Intézkedés:</w:t>
      </w:r>
      <w:bookmarkEnd w:id="32"/>
      <w:bookmarkEnd w:id="33"/>
    </w:p>
    <w:p w14:paraId="28E7C24C" w14:textId="77777777" w:rsidR="00275F7A" w:rsidRPr="00275F7A" w:rsidRDefault="00275F7A" w:rsidP="00275F7A">
      <w:pPr>
        <w:numPr>
          <w:ilvl w:val="0"/>
          <w:numId w:val="11"/>
        </w:numPr>
        <w:contextualSpacing/>
        <w:jc w:val="both"/>
      </w:pPr>
      <w:r w:rsidRPr="00275F7A">
        <w:rPr>
          <w:b/>
        </w:rPr>
        <w:t>Az intézkedés megnevezése</w:t>
      </w:r>
      <w:r w:rsidRPr="00275F7A">
        <w:t>:</w:t>
      </w:r>
      <w:r w:rsidRPr="00275F7A">
        <w:rPr>
          <w:b/>
        </w:rPr>
        <w:t xml:space="preserve"> </w:t>
      </w:r>
      <w:r w:rsidRPr="00275F7A">
        <w:t>Mikrovállalkozások kisléptékű fejlesztése</w:t>
      </w:r>
    </w:p>
    <w:p w14:paraId="5E15A324" w14:textId="26658DA9" w:rsidR="00275F7A" w:rsidRPr="00275F7A" w:rsidRDefault="00275F7A" w:rsidP="00275F7A">
      <w:pPr>
        <w:numPr>
          <w:ilvl w:val="0"/>
          <w:numId w:val="11"/>
        </w:numPr>
        <w:contextualSpacing/>
        <w:jc w:val="both"/>
      </w:pPr>
      <w:r w:rsidRPr="00275F7A">
        <w:rPr>
          <w:b/>
        </w:rPr>
        <w:t>Specifikus cél</w:t>
      </w:r>
      <w:r w:rsidRPr="00275F7A">
        <w:t xml:space="preserve">: </w:t>
      </w:r>
      <w:r w:rsidR="00F9712C">
        <w:t>1.</w:t>
      </w:r>
    </w:p>
    <w:p w14:paraId="7F208B7E" w14:textId="77777777" w:rsidR="00275F7A" w:rsidRPr="00275F7A" w:rsidRDefault="00275F7A" w:rsidP="00275F7A">
      <w:pPr>
        <w:numPr>
          <w:ilvl w:val="0"/>
          <w:numId w:val="11"/>
        </w:numPr>
        <w:contextualSpacing/>
        <w:jc w:val="both"/>
      </w:pPr>
      <w:r w:rsidRPr="00275F7A">
        <w:rPr>
          <w:b/>
        </w:rPr>
        <w:t>Indoklás, alátámasztás</w:t>
      </w:r>
      <w:r w:rsidRPr="00275F7A">
        <w:t>:</w:t>
      </w:r>
    </w:p>
    <w:p w14:paraId="1E9464CD" w14:textId="42F6E31D" w:rsidR="00275F7A" w:rsidRPr="00275F7A" w:rsidRDefault="00275F7A" w:rsidP="00275F7A">
      <w:pPr>
        <w:ind w:left="720"/>
        <w:contextualSpacing/>
        <w:jc w:val="both"/>
      </w:pPr>
      <w:r w:rsidRPr="00275F7A">
        <w:t>A vidéki mikrovállalkozások kiszorulnak a legtöbb gazdaságfejlesztési programból, például a GINOP-ból is, mert legtöbbször az azok által támogatott legkisebb beruházás méret a számukra túl magas</w:t>
      </w:r>
      <w:r>
        <w:t>, vagy egyszerűen egyéni vállalkozások nem is pályázhatnak</w:t>
      </w:r>
      <w:r w:rsidRPr="00275F7A">
        <w:t xml:space="preserve">. Mivel a térségben nagyvállalkozások nincsenek, ezért csak rájuk tudunk támaszkodni, őket kell segítenünk, ők a helyi gazdaság. Az előző </w:t>
      </w:r>
      <w:r>
        <w:t>két</w:t>
      </w:r>
      <w:r w:rsidRPr="00275F7A">
        <w:t xml:space="preserve"> LEADER</w:t>
      </w:r>
      <w:r>
        <w:t xml:space="preserve"> ciklus</w:t>
      </w:r>
      <w:r w:rsidRPr="00275F7A">
        <w:t xml:space="preserve"> tapasztalat</w:t>
      </w:r>
      <w:r>
        <w:t>ai</w:t>
      </w:r>
      <w:r w:rsidRPr="00275F7A">
        <w:t xml:space="preserve"> alapján hatékonyan lehet kisösszegű vállalkozásfejlesztési támogatásokkal is eredményt elérni, ezt tervezzük folytatni.</w:t>
      </w:r>
    </w:p>
    <w:p w14:paraId="3DEBC20C" w14:textId="1161F572" w:rsidR="00275F7A" w:rsidRPr="00275F7A" w:rsidRDefault="00275F7A" w:rsidP="00275F7A">
      <w:pPr>
        <w:numPr>
          <w:ilvl w:val="0"/>
          <w:numId w:val="11"/>
        </w:numPr>
        <w:contextualSpacing/>
        <w:jc w:val="both"/>
      </w:pPr>
      <w:r w:rsidRPr="00275F7A">
        <w:rPr>
          <w:b/>
        </w:rPr>
        <w:t>A támogatható tevékenység</w:t>
      </w:r>
      <w:r w:rsidR="00EB7F82">
        <w:rPr>
          <w:b/>
        </w:rPr>
        <w:t>e</w:t>
      </w:r>
      <w:r w:rsidRPr="00275F7A">
        <w:rPr>
          <w:b/>
        </w:rPr>
        <w:t>k meghatározása</w:t>
      </w:r>
      <w:r w:rsidRPr="00275F7A">
        <w:t>:</w:t>
      </w:r>
    </w:p>
    <w:p w14:paraId="18801B55" w14:textId="2AB84399" w:rsidR="00275F7A" w:rsidRDefault="00275F7A" w:rsidP="00275F7A">
      <w:pPr>
        <w:ind w:left="720"/>
        <w:contextualSpacing/>
        <w:jc w:val="both"/>
      </w:pPr>
      <w:r w:rsidRPr="00275F7A">
        <w:t>Az intézkedés keretében beruházási tevékenységek támogathatóak</w:t>
      </w:r>
      <w:r w:rsidR="00EB7F82">
        <w:t>:</w:t>
      </w:r>
      <w:r w:rsidRPr="00275F7A">
        <w:t xml:space="preserve"> építési tevékenységek, eszköz és gépbeszerzés, illetve szolgáltatások beszerzése.</w:t>
      </w:r>
    </w:p>
    <w:p w14:paraId="44F9BC29" w14:textId="5992B5BD" w:rsidR="00EB7F82" w:rsidRDefault="00EB7F82" w:rsidP="00EB7F82">
      <w:pPr>
        <w:numPr>
          <w:ilvl w:val="0"/>
          <w:numId w:val="11"/>
        </w:numPr>
        <w:spacing w:after="0"/>
        <w:ind w:left="714" w:hanging="357"/>
        <w:contextualSpacing/>
        <w:jc w:val="both"/>
        <w:rPr>
          <w:b/>
        </w:rPr>
      </w:pPr>
      <w:r w:rsidRPr="00EB7F82">
        <w:rPr>
          <w:b/>
        </w:rPr>
        <w:t>Nem támogatható tevékenységek meghatározása:</w:t>
      </w:r>
    </w:p>
    <w:p w14:paraId="6C52E794" w14:textId="306BCA1A" w:rsidR="00EB7F82" w:rsidRPr="00EB7F82" w:rsidRDefault="00EB7F82" w:rsidP="00EB7F82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 w:rsidRPr="00EB7F82">
        <w:t>személygépjármű beszerzés</w:t>
      </w:r>
    </w:p>
    <w:p w14:paraId="32350FC1" w14:textId="0F315EB5" w:rsidR="00EB7F82" w:rsidRPr="00EB7F82" w:rsidRDefault="00EB7F82" w:rsidP="00EB7F82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 w:rsidRPr="00EB7F82">
        <w:t>élő állat vásárlás</w:t>
      </w:r>
    </w:p>
    <w:p w14:paraId="740B072A" w14:textId="4E6A9AB1" w:rsidR="00EB7F82" w:rsidRPr="00EB7F82" w:rsidRDefault="00EB7F82" w:rsidP="00EB7F82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 w:rsidRPr="00EB7F82">
        <w:t>használt árucikk beszerzése</w:t>
      </w:r>
    </w:p>
    <w:p w14:paraId="6ABD5044" w14:textId="6BA4FEDA" w:rsidR="00EB7F82" w:rsidRPr="00EB7F82" w:rsidRDefault="00EB7F82" w:rsidP="00EB7F82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 w:rsidRPr="00EB7F82">
        <w:t>mezőgazdasági üzemek beruházásai</w:t>
      </w:r>
    </w:p>
    <w:p w14:paraId="33D1D347" w14:textId="7A061E58" w:rsidR="00EB7F82" w:rsidRDefault="00EB7F82" w:rsidP="00EB7F82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 w:rsidRPr="00EB7F82">
        <w:t>támogatási jogosultságok megvásárlása</w:t>
      </w:r>
    </w:p>
    <w:p w14:paraId="57C70709" w14:textId="408611E2" w:rsidR="00EB7F82" w:rsidRPr="00EB7F82" w:rsidRDefault="00EB7F82" w:rsidP="00EB7F82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>
        <w:t>egyéb: mezőgazdasági tevékenységek</w:t>
      </w:r>
    </w:p>
    <w:p w14:paraId="05A53E9C" w14:textId="77777777" w:rsidR="00275F7A" w:rsidRPr="00275F7A" w:rsidRDefault="00275F7A" w:rsidP="00275F7A">
      <w:pPr>
        <w:numPr>
          <w:ilvl w:val="0"/>
          <w:numId w:val="11"/>
        </w:numPr>
        <w:contextualSpacing/>
        <w:jc w:val="both"/>
      </w:pPr>
      <w:r w:rsidRPr="00275F7A">
        <w:rPr>
          <w:b/>
        </w:rPr>
        <w:t>Kiegészítő jelleg, lehatárolás</w:t>
      </w:r>
      <w:r w:rsidRPr="00275F7A">
        <w:t>:</w:t>
      </w:r>
    </w:p>
    <w:p w14:paraId="2F5F9906" w14:textId="2B119ADC" w:rsidR="00275F7A" w:rsidRPr="00275F7A" w:rsidRDefault="00275F7A" w:rsidP="00275F7A">
      <w:pPr>
        <w:ind w:left="720"/>
        <w:contextualSpacing/>
        <w:jc w:val="both"/>
      </w:pPr>
      <w:r w:rsidRPr="00275F7A">
        <w:t>Az intézkedés kifejezetten kiegészítő jellegű. Annak az ügyfélkörnek szól és abban a méretkategóriában, amire más például GINOP forrás nem áll rendelkezésre, de a mi térségünkben mégis fontos fejlesztési terület. Az intézkedés fő célcsoportja a működő nem mezőgazdasági mikrovállalkozások, de az induló vállalkozások fejlesztése ugyan úgy szolgálja az elérendő céljainkat. Az intézkedés a térségben a 20</w:t>
      </w:r>
      <w:r>
        <w:t>14</w:t>
      </w:r>
      <w:r w:rsidRPr="00275F7A">
        <w:t>-</w:t>
      </w:r>
      <w:r>
        <w:t>20(22)</w:t>
      </w:r>
      <w:r w:rsidRPr="00275F7A">
        <w:t>-</w:t>
      </w:r>
      <w:r>
        <w:t>e</w:t>
      </w:r>
      <w:r w:rsidRPr="00275F7A">
        <w:t>s időszakban már működő és megszokott LEADER intézkedés folytatása.</w:t>
      </w:r>
    </w:p>
    <w:p w14:paraId="017E576C" w14:textId="77777777" w:rsidR="00275F7A" w:rsidRPr="00275F7A" w:rsidRDefault="00275F7A" w:rsidP="00275F7A">
      <w:pPr>
        <w:numPr>
          <w:ilvl w:val="0"/>
          <w:numId w:val="11"/>
        </w:numPr>
        <w:contextualSpacing/>
        <w:jc w:val="both"/>
      </w:pPr>
      <w:r w:rsidRPr="00275F7A">
        <w:rPr>
          <w:b/>
        </w:rPr>
        <w:t>A jogosultak köre:</w:t>
      </w:r>
    </w:p>
    <w:p w14:paraId="17523B4E" w14:textId="60195C21" w:rsidR="00275F7A" w:rsidRDefault="00275F7A" w:rsidP="009F6E68">
      <w:pPr>
        <w:spacing w:after="0"/>
        <w:ind w:left="720"/>
        <w:contextualSpacing/>
        <w:jc w:val="both"/>
      </w:pPr>
      <w:r w:rsidRPr="00275F7A">
        <w:t>Induló és működő mikrovállalkozások, beleértve az egyéni vállalkozókat, helyi termék előállítás esetén őstermelők</w:t>
      </w:r>
      <w:r w:rsidR="009F6E68">
        <w:t>et</w:t>
      </w:r>
      <w:r w:rsidRPr="00275F7A">
        <w:t xml:space="preserve">. </w:t>
      </w:r>
      <w:r>
        <w:t>Adószámos magánszemélyek</w:t>
      </w:r>
      <w:r w:rsidRPr="00275F7A">
        <w:t>, akik vállalják, hogy vállalkozást indítanak vagy vállalkozóvá válnak.</w:t>
      </w:r>
    </w:p>
    <w:p w14:paraId="47F04ADC" w14:textId="39B9CAC4" w:rsidR="009F6E68" w:rsidRDefault="009F6E68" w:rsidP="009F6E68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>
        <w:t>természetes személyek</w:t>
      </w:r>
    </w:p>
    <w:p w14:paraId="27A4A4A3" w14:textId="7C638A72" w:rsidR="009F6E68" w:rsidRPr="00275F7A" w:rsidRDefault="009F6E68" w:rsidP="009F6E68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>
        <w:t>jogi személyiségű vállalkozások</w:t>
      </w:r>
    </w:p>
    <w:p w14:paraId="1D2006D0" w14:textId="77777777" w:rsidR="00275F7A" w:rsidRPr="00275F7A" w:rsidRDefault="00275F7A" w:rsidP="00275F7A">
      <w:pPr>
        <w:numPr>
          <w:ilvl w:val="0"/>
          <w:numId w:val="11"/>
        </w:numPr>
        <w:contextualSpacing/>
        <w:jc w:val="both"/>
        <w:rPr>
          <w:b/>
        </w:rPr>
      </w:pPr>
      <w:r w:rsidRPr="00275F7A">
        <w:rPr>
          <w:b/>
        </w:rPr>
        <w:t>A kiválasztási kritériumok, alapelvek:</w:t>
      </w:r>
    </w:p>
    <w:p w14:paraId="7E2316D4" w14:textId="77777777" w:rsidR="00275F7A" w:rsidRPr="00275F7A" w:rsidRDefault="00275F7A" w:rsidP="00275F7A">
      <w:pPr>
        <w:ind w:left="720"/>
        <w:contextualSpacing/>
        <w:jc w:val="both"/>
      </w:pPr>
      <w:r w:rsidRPr="00275F7A">
        <w:t>Alapkritérium a jelenleg foglalkoztatott létszám megtartása, ennek vállalása nélkül nem ítélhető meg támogatás.</w:t>
      </w:r>
    </w:p>
    <w:p w14:paraId="232FCC36" w14:textId="77777777" w:rsidR="00275F7A" w:rsidRPr="00275F7A" w:rsidRDefault="00275F7A" w:rsidP="00275F7A">
      <w:pPr>
        <w:ind w:left="720"/>
        <w:contextualSpacing/>
        <w:jc w:val="both"/>
      </w:pPr>
      <w:r w:rsidRPr="00275F7A">
        <w:t>A projekt nem lehet a környezetre és a helyi társadalomra káros hatással.</w:t>
      </w:r>
    </w:p>
    <w:p w14:paraId="7BB9FD91" w14:textId="77777777" w:rsidR="00275F7A" w:rsidRPr="00275F7A" w:rsidRDefault="00275F7A" w:rsidP="00275F7A">
      <w:pPr>
        <w:ind w:left="720"/>
        <w:contextualSpacing/>
        <w:jc w:val="both"/>
      </w:pPr>
      <w:r w:rsidRPr="00275F7A">
        <w:t>A projektnek figyelembe kell vennie a költséghatékonyság elvét.</w:t>
      </w:r>
    </w:p>
    <w:p w14:paraId="57D3CE11" w14:textId="0CEFBE2C" w:rsidR="00275F7A" w:rsidRDefault="00275F7A" w:rsidP="00275F7A">
      <w:pPr>
        <w:ind w:left="720"/>
        <w:contextualSpacing/>
        <w:jc w:val="both"/>
      </w:pPr>
      <w:r w:rsidRPr="00275F7A">
        <w:t>A Rinya-Dráva Szövetség jogosultsági területén megvalósuló fejlesztések támogathatóak.</w:t>
      </w:r>
    </w:p>
    <w:p w14:paraId="645F46BE" w14:textId="3A22D008" w:rsidR="00A212A2" w:rsidRPr="00275F7A" w:rsidRDefault="00A212A2" w:rsidP="00275F7A">
      <w:pPr>
        <w:ind w:left="720"/>
        <w:contextualSpacing/>
        <w:jc w:val="both"/>
      </w:pPr>
      <w:r>
        <w:t>A támogatás igénybevételének feltétele a jogosultsági kritériumok teljesítése.</w:t>
      </w:r>
    </w:p>
    <w:p w14:paraId="73953BA3" w14:textId="0D9472BF" w:rsidR="00275F7A" w:rsidRPr="00275F7A" w:rsidRDefault="00A212A2" w:rsidP="00275F7A">
      <w:pPr>
        <w:ind w:left="720"/>
        <w:contextualSpacing/>
        <w:jc w:val="both"/>
        <w:rPr>
          <w:b/>
        </w:rPr>
      </w:pPr>
      <w:r>
        <w:rPr>
          <w:b/>
        </w:rPr>
        <w:t>Iránadó k</w:t>
      </w:r>
      <w:r w:rsidR="00275F7A" w:rsidRPr="00275F7A">
        <w:rPr>
          <w:b/>
        </w:rPr>
        <w:t xml:space="preserve">iválasztási </w:t>
      </w:r>
      <w:r>
        <w:rPr>
          <w:b/>
        </w:rPr>
        <w:t>elvek</w:t>
      </w:r>
      <w:r w:rsidR="00275F7A" w:rsidRPr="00275F7A">
        <w:rPr>
          <w:b/>
        </w:rPr>
        <w:t>:</w:t>
      </w:r>
    </w:p>
    <w:p w14:paraId="3F1DD7C6" w14:textId="77777777" w:rsidR="00275F7A" w:rsidRPr="00275F7A" w:rsidRDefault="00275F7A" w:rsidP="00275F7A">
      <w:pPr>
        <w:ind w:left="720"/>
        <w:contextualSpacing/>
        <w:jc w:val="both"/>
      </w:pPr>
      <w:r w:rsidRPr="00275F7A">
        <w:lastRenderedPageBreak/>
        <w:t>Előnyt élveznek azok a pályázók, akik a foglalkoztatás bővítését vállalják.</w:t>
      </w:r>
    </w:p>
    <w:p w14:paraId="76EB8EA2" w14:textId="77777777" w:rsidR="00275F7A" w:rsidRPr="00275F7A" w:rsidRDefault="00275F7A" w:rsidP="00275F7A">
      <w:pPr>
        <w:ind w:left="720"/>
        <w:contextualSpacing/>
        <w:jc w:val="both"/>
      </w:pPr>
      <w:r w:rsidRPr="00275F7A">
        <w:t>Előnyt élveznek azok a projektek amelyek, a környezet megóvásával kapcsolatos vállalást tartalmaznak.</w:t>
      </w:r>
    </w:p>
    <w:p w14:paraId="45CBD689" w14:textId="77777777" w:rsidR="00275F7A" w:rsidRPr="00275F7A" w:rsidRDefault="00275F7A" w:rsidP="00275F7A">
      <w:pPr>
        <w:ind w:left="720"/>
        <w:contextualSpacing/>
        <w:jc w:val="both"/>
      </w:pPr>
      <w:r w:rsidRPr="00275F7A">
        <w:t>Előnyt élveznek azok a pályázók, akik a beruházást, helyi, a Barcsi és Nagyatádi járások területén székhellyel/fiókteleppel rendelkező kivitelezővel/szállítóval valósítják meg.</w:t>
      </w:r>
    </w:p>
    <w:p w14:paraId="5E9C7660" w14:textId="77777777" w:rsidR="00275F7A" w:rsidRPr="00275F7A" w:rsidRDefault="00275F7A" w:rsidP="00275F7A">
      <w:pPr>
        <w:ind w:left="720"/>
        <w:contextualSpacing/>
        <w:jc w:val="both"/>
      </w:pPr>
      <w:r w:rsidRPr="00275F7A">
        <w:t>Előnyt élveznek azok a pályázók, akik részt vesznek a helyi partnerségben.</w:t>
      </w:r>
    </w:p>
    <w:p w14:paraId="33763B3C" w14:textId="1B8308A7" w:rsidR="00275F7A" w:rsidRPr="00275F7A" w:rsidRDefault="00275F7A" w:rsidP="00275F7A">
      <w:pPr>
        <w:ind w:left="720"/>
        <w:contextualSpacing/>
        <w:jc w:val="both"/>
      </w:pPr>
      <w:r w:rsidRPr="00275F7A">
        <w:t>Előnyt élveznek azok a pályázók, akik megbízhatóak, több éve</w:t>
      </w:r>
      <w:r w:rsidR="00A212A2">
        <w:t xml:space="preserve"> és</w:t>
      </w:r>
      <w:r w:rsidRPr="00275F7A">
        <w:t xml:space="preserve"> eredményesen működnek.</w:t>
      </w:r>
    </w:p>
    <w:p w14:paraId="59CB3806" w14:textId="77777777" w:rsidR="00275F7A" w:rsidRPr="00275F7A" w:rsidRDefault="00275F7A" w:rsidP="00275F7A">
      <w:pPr>
        <w:numPr>
          <w:ilvl w:val="0"/>
          <w:numId w:val="11"/>
        </w:numPr>
        <w:contextualSpacing/>
        <w:jc w:val="both"/>
      </w:pPr>
      <w:r w:rsidRPr="00275F7A">
        <w:rPr>
          <w:b/>
        </w:rPr>
        <w:t>Tervezett forrás</w:t>
      </w:r>
      <w:r w:rsidRPr="00275F7A">
        <w:t>:</w:t>
      </w:r>
    </w:p>
    <w:p w14:paraId="6431261A" w14:textId="7FBB0A25" w:rsidR="00275F7A" w:rsidRPr="00275F7A" w:rsidRDefault="00275F7A" w:rsidP="00275F7A">
      <w:pPr>
        <w:numPr>
          <w:ilvl w:val="1"/>
          <w:numId w:val="11"/>
        </w:numPr>
        <w:contextualSpacing/>
      </w:pPr>
      <w:r w:rsidRPr="00275F7A">
        <w:t xml:space="preserve">Az intézkedésre allokált összes közpénz: </w:t>
      </w:r>
      <w:r>
        <w:t>1 950 000 000 Ft</w:t>
      </w:r>
    </w:p>
    <w:p w14:paraId="4C8FB12D" w14:textId="0D2DA5DB" w:rsidR="00275F7A" w:rsidRPr="00275F7A" w:rsidRDefault="00275F7A" w:rsidP="00275F7A">
      <w:pPr>
        <w:numPr>
          <w:ilvl w:val="1"/>
          <w:numId w:val="11"/>
        </w:numPr>
        <w:contextualSpacing/>
        <w:jc w:val="both"/>
      </w:pPr>
      <w:r w:rsidRPr="00275F7A">
        <w:t xml:space="preserve">A támogatás intenzitása: </w:t>
      </w:r>
      <w:r>
        <w:t>6</w:t>
      </w:r>
      <w:r w:rsidR="00A212A2">
        <w:t>5</w:t>
      </w:r>
      <w:r w:rsidRPr="00275F7A">
        <w:t>%</w:t>
      </w:r>
    </w:p>
    <w:p w14:paraId="3F8CDD3F" w14:textId="3EF31237" w:rsidR="00275F7A" w:rsidRPr="00275F7A" w:rsidRDefault="00275F7A" w:rsidP="00275F7A">
      <w:pPr>
        <w:numPr>
          <w:ilvl w:val="1"/>
          <w:numId w:val="11"/>
        </w:numPr>
        <w:contextualSpacing/>
        <w:jc w:val="both"/>
      </w:pPr>
      <w:r w:rsidRPr="00275F7A">
        <w:t xml:space="preserve">A megítélhető legkisebb és legnagyobb támogatásösszeg: </w:t>
      </w:r>
      <w:r>
        <w:t>1 000</w:t>
      </w:r>
      <w:r w:rsidRPr="00275F7A">
        <w:t> 000Ft-</w:t>
      </w:r>
      <w:r>
        <w:t>10</w:t>
      </w:r>
      <w:r w:rsidRPr="00275F7A">
        <w:t> 000 000Ft</w:t>
      </w:r>
    </w:p>
    <w:p w14:paraId="1A1081D2" w14:textId="77777777" w:rsidR="00275F7A" w:rsidRPr="00275F7A" w:rsidRDefault="00275F7A" w:rsidP="00275F7A">
      <w:pPr>
        <w:numPr>
          <w:ilvl w:val="1"/>
          <w:numId w:val="11"/>
        </w:numPr>
        <w:contextualSpacing/>
        <w:jc w:val="both"/>
      </w:pPr>
      <w:r w:rsidRPr="00275F7A">
        <w:t>Az intézkedés során a hagyományos költség elszámolási módot választjuk.</w:t>
      </w:r>
    </w:p>
    <w:p w14:paraId="31F88DC6" w14:textId="77777777" w:rsidR="00275F7A" w:rsidRPr="00275F7A" w:rsidRDefault="00275F7A" w:rsidP="00275F7A">
      <w:pPr>
        <w:numPr>
          <w:ilvl w:val="0"/>
          <w:numId w:val="11"/>
        </w:numPr>
        <w:contextualSpacing/>
        <w:jc w:val="both"/>
      </w:pPr>
      <w:r w:rsidRPr="00275F7A">
        <w:rPr>
          <w:b/>
        </w:rPr>
        <w:t>A megvalósítás tervezett időintervalluma</w:t>
      </w:r>
      <w:r w:rsidRPr="00275F7A">
        <w:t>:</w:t>
      </w:r>
    </w:p>
    <w:p w14:paraId="2763AE70" w14:textId="742C01BA" w:rsidR="00275F7A" w:rsidRPr="00275F7A" w:rsidRDefault="00275F7A" w:rsidP="00275F7A">
      <w:pPr>
        <w:ind w:left="720"/>
        <w:contextualSpacing/>
        <w:jc w:val="both"/>
      </w:pPr>
      <w:r w:rsidRPr="00275F7A">
        <w:t>Az intézkedést 20</w:t>
      </w:r>
      <w:r>
        <w:t>24</w:t>
      </w:r>
      <w:r w:rsidRPr="00275F7A">
        <w:t xml:space="preserve">. </w:t>
      </w:r>
      <w:r w:rsidR="00111228">
        <w:t>első félévében</w:t>
      </w:r>
      <w:r w:rsidRPr="00275F7A">
        <w:t>, valamint 202</w:t>
      </w:r>
      <w:r>
        <w:t>5</w:t>
      </w:r>
      <w:r w:rsidRPr="00275F7A">
        <w:t xml:space="preserve">. </w:t>
      </w:r>
      <w:r w:rsidR="00111228">
        <w:t>első félévében</w:t>
      </w:r>
      <w:r w:rsidRPr="00275F7A">
        <w:t xml:space="preserve"> tervezzük megnyitni</w:t>
      </w:r>
      <w:r>
        <w:t>.</w:t>
      </w:r>
    </w:p>
    <w:p w14:paraId="3627B96F" w14:textId="77777777" w:rsidR="00275F7A" w:rsidRPr="00275F7A" w:rsidRDefault="00275F7A" w:rsidP="00275F7A">
      <w:pPr>
        <w:numPr>
          <w:ilvl w:val="0"/>
          <w:numId w:val="11"/>
        </w:numPr>
        <w:contextualSpacing/>
      </w:pPr>
      <w:r w:rsidRPr="00275F7A">
        <w:rPr>
          <w:b/>
        </w:rPr>
        <w:t>Kimeneti indikátorok</w:t>
      </w:r>
      <w:r w:rsidRPr="00275F7A">
        <w:t>:</w:t>
      </w:r>
    </w:p>
    <w:p w14:paraId="2D019A63" w14:textId="29A0D1ED" w:rsidR="00275F7A" w:rsidRPr="00275F7A" w:rsidRDefault="00275F7A" w:rsidP="00275F7A">
      <w:pPr>
        <w:numPr>
          <w:ilvl w:val="1"/>
          <w:numId w:val="11"/>
        </w:numPr>
        <w:contextualSpacing/>
      </w:pPr>
      <w:r w:rsidRPr="00275F7A">
        <w:t xml:space="preserve">A támogatott projektek száma: </w:t>
      </w:r>
      <w:r>
        <w:t>195</w:t>
      </w:r>
      <w:r w:rsidRPr="00275F7A">
        <w:t xml:space="preserve"> db</w:t>
      </w:r>
    </w:p>
    <w:p w14:paraId="318C913F" w14:textId="2B119777" w:rsidR="00275F7A" w:rsidRPr="00275F7A" w:rsidRDefault="00275F7A" w:rsidP="00275F7A">
      <w:pPr>
        <w:numPr>
          <w:ilvl w:val="1"/>
          <w:numId w:val="11"/>
        </w:numPr>
        <w:contextualSpacing/>
      </w:pPr>
      <w:r w:rsidRPr="00275F7A">
        <w:t>A támogatott mikrovállalkozások száma: 1</w:t>
      </w:r>
      <w:r w:rsidR="005E1A85">
        <w:t>9</w:t>
      </w:r>
      <w:r w:rsidRPr="00275F7A">
        <w:t>5 db</w:t>
      </w:r>
    </w:p>
    <w:p w14:paraId="1C9D43C8" w14:textId="63ACC587" w:rsidR="00275F7A" w:rsidRPr="00275F7A" w:rsidRDefault="00275F7A" w:rsidP="00275F7A">
      <w:pPr>
        <w:numPr>
          <w:ilvl w:val="1"/>
          <w:numId w:val="11"/>
        </w:numPr>
        <w:contextualSpacing/>
      </w:pPr>
      <w:r w:rsidRPr="00275F7A">
        <w:t>Munkahely teremtés:</w:t>
      </w:r>
      <w:r w:rsidR="005E1A85">
        <w:t xml:space="preserve"> 20</w:t>
      </w:r>
      <w:r w:rsidRPr="00275F7A">
        <w:t xml:space="preserve"> fő</w:t>
      </w:r>
    </w:p>
    <w:p w14:paraId="583E17D0" w14:textId="77777777" w:rsidR="00275F7A" w:rsidRPr="00275F7A" w:rsidRDefault="00275F7A" w:rsidP="00275F7A">
      <w:pPr>
        <w:keepNext/>
        <w:keepLines/>
        <w:spacing w:before="40" w:after="0"/>
        <w:outlineLvl w:val="2"/>
        <w:rPr>
          <w:rFonts w:asciiTheme="majorHAnsi" w:eastAsiaTheme="majorEastAsia" w:hAnsiTheme="majorHAnsi" w:cstheme="majorBidi"/>
          <w:color w:val="243F60" w:themeColor="accent1" w:themeShade="7F"/>
          <w:sz w:val="24"/>
          <w:szCs w:val="24"/>
        </w:rPr>
      </w:pPr>
      <w:bookmarkStart w:id="34" w:name="_Toc25143656"/>
      <w:bookmarkStart w:id="35" w:name="_Toc132982571"/>
      <w:r w:rsidRPr="00275F7A">
        <w:rPr>
          <w:rFonts w:asciiTheme="majorHAnsi" w:eastAsiaTheme="majorEastAsia" w:hAnsiTheme="majorHAnsi" w:cstheme="majorBidi"/>
          <w:color w:val="243F60" w:themeColor="accent1" w:themeShade="7F"/>
          <w:sz w:val="24"/>
          <w:szCs w:val="24"/>
        </w:rPr>
        <w:t>2. Intézkedés:</w:t>
      </w:r>
      <w:bookmarkEnd w:id="34"/>
      <w:bookmarkEnd w:id="35"/>
    </w:p>
    <w:p w14:paraId="61245D54" w14:textId="77777777" w:rsidR="00275F7A" w:rsidRPr="00275F7A" w:rsidRDefault="00275F7A" w:rsidP="00275F7A">
      <w:pPr>
        <w:numPr>
          <w:ilvl w:val="0"/>
          <w:numId w:val="12"/>
        </w:numPr>
        <w:contextualSpacing/>
        <w:jc w:val="both"/>
      </w:pPr>
      <w:r w:rsidRPr="00275F7A">
        <w:rPr>
          <w:b/>
        </w:rPr>
        <w:t>Az intézkedés megnevezése</w:t>
      </w:r>
      <w:r w:rsidRPr="00275F7A">
        <w:t>:</w:t>
      </w:r>
      <w:r w:rsidRPr="00275F7A">
        <w:rPr>
          <w:b/>
        </w:rPr>
        <w:t xml:space="preserve"> </w:t>
      </w:r>
      <w:r w:rsidRPr="00275F7A">
        <w:t>Közösségi célú fejlesztések</w:t>
      </w:r>
    </w:p>
    <w:p w14:paraId="4B1D4664" w14:textId="724376D0" w:rsidR="00275F7A" w:rsidRPr="00275F7A" w:rsidRDefault="00275F7A" w:rsidP="00275F7A">
      <w:pPr>
        <w:numPr>
          <w:ilvl w:val="0"/>
          <w:numId w:val="12"/>
        </w:numPr>
        <w:contextualSpacing/>
        <w:jc w:val="both"/>
      </w:pPr>
      <w:r w:rsidRPr="00275F7A">
        <w:rPr>
          <w:b/>
        </w:rPr>
        <w:t>Specifikus cél</w:t>
      </w:r>
      <w:r w:rsidRPr="00275F7A">
        <w:t xml:space="preserve">: </w:t>
      </w:r>
      <w:r w:rsidR="00F9712C">
        <w:t>2.</w:t>
      </w:r>
    </w:p>
    <w:p w14:paraId="3D22533A" w14:textId="77777777" w:rsidR="00275F7A" w:rsidRPr="00275F7A" w:rsidRDefault="00275F7A" w:rsidP="00275F7A">
      <w:pPr>
        <w:numPr>
          <w:ilvl w:val="0"/>
          <w:numId w:val="12"/>
        </w:numPr>
        <w:contextualSpacing/>
        <w:jc w:val="both"/>
      </w:pPr>
      <w:r w:rsidRPr="00275F7A">
        <w:rPr>
          <w:b/>
        </w:rPr>
        <w:t>Indoklás, alátámasztás</w:t>
      </w:r>
      <w:r w:rsidRPr="00275F7A">
        <w:t>:</w:t>
      </w:r>
    </w:p>
    <w:p w14:paraId="68DFBD4C" w14:textId="4F7C039D" w:rsidR="00275F7A" w:rsidRPr="00275F7A" w:rsidRDefault="00275F7A" w:rsidP="00275F7A">
      <w:pPr>
        <w:ind w:left="720"/>
        <w:contextualSpacing/>
        <w:jc w:val="both"/>
      </w:pPr>
      <w:r w:rsidRPr="00275F7A">
        <w:t xml:space="preserve">Az önkormányzatok, civil szervezetek és egyházak által nyújtott közösségi szolgáltatások meghatározzák a térségben élők életminőségét. A kis falusi önkormányzatok és civil szervezetek nem rendelkeznek megfelelő saját bevételekkel ahhoz, hogy elképzeléseiket megvalósítsák. Már kis összegű támogatással is jelentős előrelépést lehet elérni a tevékenységükben, az általuk nyújtott szolgáltatásokban. Sem a </w:t>
      </w:r>
      <w:r w:rsidR="005E1A85">
        <w:t>KAP ST</w:t>
      </w:r>
      <w:r w:rsidRPr="00275F7A">
        <w:t>-b</w:t>
      </w:r>
      <w:r w:rsidR="005E1A85">
        <w:t>e</w:t>
      </w:r>
      <w:r w:rsidRPr="00275F7A">
        <w:t>n sem más OP-ban nincs lehetőség ilyen léptékű fejlesztésre pályázni.</w:t>
      </w:r>
    </w:p>
    <w:p w14:paraId="6A6DF5A8" w14:textId="11ABD6B8" w:rsidR="00275F7A" w:rsidRPr="00275F7A" w:rsidRDefault="00275F7A" w:rsidP="00275F7A">
      <w:pPr>
        <w:numPr>
          <w:ilvl w:val="0"/>
          <w:numId w:val="12"/>
        </w:numPr>
        <w:contextualSpacing/>
        <w:jc w:val="both"/>
      </w:pPr>
      <w:r w:rsidRPr="00275F7A">
        <w:rPr>
          <w:b/>
        </w:rPr>
        <w:t>A támogatható tevékenység</w:t>
      </w:r>
      <w:r w:rsidR="00BB2F99">
        <w:rPr>
          <w:b/>
        </w:rPr>
        <w:t>e</w:t>
      </w:r>
      <w:r w:rsidRPr="00275F7A">
        <w:rPr>
          <w:b/>
        </w:rPr>
        <w:t>k meghatározása</w:t>
      </w:r>
      <w:r w:rsidRPr="00275F7A">
        <w:t>:</w:t>
      </w:r>
    </w:p>
    <w:p w14:paraId="25195674" w14:textId="77777777" w:rsidR="003400AD" w:rsidRDefault="00275F7A" w:rsidP="003400AD">
      <w:pPr>
        <w:ind w:left="720"/>
        <w:contextualSpacing/>
        <w:jc w:val="both"/>
      </w:pPr>
      <w:r w:rsidRPr="00275F7A">
        <w:t>Az intézkedés keretében beruházási tevékenységek támogathatók, építési tevékenységek, eszköz és gépbeszerzés, illetve szolgáltatások beszerzése.</w:t>
      </w:r>
    </w:p>
    <w:p w14:paraId="6B8A622B" w14:textId="135453A3" w:rsidR="00655DB1" w:rsidRDefault="00655DB1" w:rsidP="003400AD">
      <w:pPr>
        <w:numPr>
          <w:ilvl w:val="0"/>
          <w:numId w:val="12"/>
        </w:numPr>
        <w:spacing w:after="0"/>
        <w:ind w:left="714" w:hanging="357"/>
        <w:contextualSpacing/>
        <w:jc w:val="both"/>
        <w:rPr>
          <w:b/>
        </w:rPr>
      </w:pPr>
      <w:r w:rsidRPr="00EB7F82">
        <w:rPr>
          <w:b/>
        </w:rPr>
        <w:t>Nem támogatható tevékenységek meghatározása:</w:t>
      </w:r>
    </w:p>
    <w:p w14:paraId="36E50EBF" w14:textId="77777777" w:rsidR="00655DB1" w:rsidRPr="00EB7F82" w:rsidRDefault="00655DB1" w:rsidP="00655DB1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 w:rsidRPr="00EB7F82">
        <w:t>személygépjármű beszerzés</w:t>
      </w:r>
    </w:p>
    <w:p w14:paraId="0C738A6F" w14:textId="77777777" w:rsidR="00655DB1" w:rsidRPr="00EB7F82" w:rsidRDefault="00655DB1" w:rsidP="00655DB1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 w:rsidRPr="00EB7F82">
        <w:t>élő állat vásárlás</w:t>
      </w:r>
    </w:p>
    <w:p w14:paraId="47927E05" w14:textId="77777777" w:rsidR="00655DB1" w:rsidRPr="00EB7F82" w:rsidRDefault="00655DB1" w:rsidP="00655DB1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 w:rsidRPr="00EB7F82">
        <w:t>használt árucikk beszerzése</w:t>
      </w:r>
    </w:p>
    <w:p w14:paraId="59F95A69" w14:textId="77777777" w:rsidR="00655DB1" w:rsidRPr="00EB7F82" w:rsidRDefault="00655DB1" w:rsidP="00655DB1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 w:rsidRPr="00EB7F82">
        <w:t>mezőgazdasági üzemek beruházásai</w:t>
      </w:r>
    </w:p>
    <w:p w14:paraId="4E0E4AC1" w14:textId="77777777" w:rsidR="00655DB1" w:rsidRDefault="00655DB1" w:rsidP="00655DB1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 w:rsidRPr="00EB7F82">
        <w:t>támogatási jogosultságok megvásárlása</w:t>
      </w:r>
    </w:p>
    <w:p w14:paraId="1CC92482" w14:textId="5FADA8EC" w:rsidR="00655DB1" w:rsidRPr="00275F7A" w:rsidRDefault="00655DB1" w:rsidP="00655DB1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>
        <w:t xml:space="preserve">egyéb: </w:t>
      </w:r>
      <w:r w:rsidR="00433820" w:rsidRPr="00433820">
        <w:t>a nem közösségi célt szolgáló beruházások, a profitorientált</w:t>
      </w:r>
      <w:r w:rsidR="00433820">
        <w:t>,</w:t>
      </w:r>
      <w:r w:rsidR="00433820" w:rsidRPr="00433820">
        <w:t xml:space="preserve"> gazdasági haszonszerzés céljából végzett tevékenységek.</w:t>
      </w:r>
    </w:p>
    <w:p w14:paraId="38A92D02" w14:textId="77777777" w:rsidR="00275F7A" w:rsidRPr="00275F7A" w:rsidRDefault="00275F7A" w:rsidP="00275F7A">
      <w:pPr>
        <w:numPr>
          <w:ilvl w:val="0"/>
          <w:numId w:val="12"/>
        </w:numPr>
        <w:contextualSpacing/>
        <w:jc w:val="both"/>
      </w:pPr>
      <w:r w:rsidRPr="00275F7A">
        <w:rPr>
          <w:b/>
        </w:rPr>
        <w:t>Kiegészítő jelleg, lehatárolás</w:t>
      </w:r>
      <w:r w:rsidRPr="00275F7A">
        <w:t>:</w:t>
      </w:r>
    </w:p>
    <w:p w14:paraId="4D307F7D" w14:textId="53C95D9C" w:rsidR="00275F7A" w:rsidRPr="00275F7A" w:rsidRDefault="00275F7A" w:rsidP="00275F7A">
      <w:pPr>
        <w:ind w:left="720"/>
        <w:contextualSpacing/>
        <w:jc w:val="both"/>
      </w:pPr>
      <w:r w:rsidRPr="00275F7A">
        <w:t>Az intézkedés kifejezetten kiegészítő jellegű. Annak az ügyfélkörnek szól és abban a méretkategóriában biztosít támogatást, amit más forrásból nem tudnak megvalósítani. Az intézkedés az alulról építkezés elvének megfelelően a helyi közösségek alapjait kívánja megerősíteni. Az előző 20</w:t>
      </w:r>
      <w:r w:rsidR="005E1A85">
        <w:t>14</w:t>
      </w:r>
      <w:r w:rsidRPr="00275F7A">
        <w:t>-</w:t>
      </w:r>
      <w:r w:rsidR="005E1A85">
        <w:t>20(22)</w:t>
      </w:r>
      <w:r w:rsidRPr="00275F7A">
        <w:t>-</w:t>
      </w:r>
      <w:r w:rsidR="005E1A85">
        <w:t>e</w:t>
      </w:r>
      <w:r w:rsidRPr="00275F7A">
        <w:t>s ciklusban elkezdett programot kívánjuk folytatni.</w:t>
      </w:r>
    </w:p>
    <w:p w14:paraId="5897CF7A" w14:textId="77777777" w:rsidR="00275F7A" w:rsidRPr="00275F7A" w:rsidRDefault="00275F7A" w:rsidP="00433820">
      <w:pPr>
        <w:numPr>
          <w:ilvl w:val="0"/>
          <w:numId w:val="12"/>
        </w:numPr>
        <w:spacing w:after="0"/>
        <w:ind w:left="714" w:hanging="357"/>
        <w:contextualSpacing/>
        <w:jc w:val="both"/>
      </w:pPr>
      <w:r w:rsidRPr="00275F7A">
        <w:rPr>
          <w:b/>
        </w:rPr>
        <w:t>A jogosultak köre:</w:t>
      </w:r>
    </w:p>
    <w:p w14:paraId="52FF58D4" w14:textId="48F115F6" w:rsidR="00275F7A" w:rsidRDefault="00433820" w:rsidP="00433820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>
        <w:lastRenderedPageBreak/>
        <w:t>költségvetési szervek és költségvetési rend szerint gazdálkodó szervezetek</w:t>
      </w:r>
    </w:p>
    <w:p w14:paraId="63E463E5" w14:textId="3559997F" w:rsidR="00433820" w:rsidRDefault="00433820" w:rsidP="00433820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>
        <w:t>egyesületek</w:t>
      </w:r>
    </w:p>
    <w:p w14:paraId="49626A9D" w14:textId="2048A441" w:rsidR="00433820" w:rsidRPr="00275F7A" w:rsidRDefault="00433820" w:rsidP="00433820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>
        <w:t>jogi személyiségű nonprofit szervezetek, egyházi jogi személyek, alapítványok, nonprofit gazdasági társaságok</w:t>
      </w:r>
    </w:p>
    <w:p w14:paraId="28FFB13B" w14:textId="77777777" w:rsidR="00275F7A" w:rsidRPr="00275F7A" w:rsidRDefault="00275F7A" w:rsidP="00275F7A">
      <w:pPr>
        <w:numPr>
          <w:ilvl w:val="0"/>
          <w:numId w:val="12"/>
        </w:numPr>
        <w:contextualSpacing/>
        <w:jc w:val="both"/>
        <w:rPr>
          <w:b/>
        </w:rPr>
      </w:pPr>
      <w:r w:rsidRPr="00275F7A">
        <w:rPr>
          <w:b/>
        </w:rPr>
        <w:t>A kiválasztási kritériumok, alapelvek:</w:t>
      </w:r>
    </w:p>
    <w:p w14:paraId="2E184757" w14:textId="77777777" w:rsidR="00275F7A" w:rsidRPr="00275F7A" w:rsidRDefault="00275F7A" w:rsidP="00275F7A">
      <w:pPr>
        <w:ind w:left="720"/>
        <w:contextualSpacing/>
        <w:jc w:val="both"/>
      </w:pPr>
      <w:r w:rsidRPr="00275F7A">
        <w:t>A projekt nem lehet a környezetre és a helyi társadalomra káros hatással.</w:t>
      </w:r>
    </w:p>
    <w:p w14:paraId="74758D53" w14:textId="77777777" w:rsidR="00275F7A" w:rsidRPr="00275F7A" w:rsidRDefault="00275F7A" w:rsidP="00275F7A">
      <w:pPr>
        <w:ind w:left="720"/>
        <w:contextualSpacing/>
        <w:jc w:val="both"/>
      </w:pPr>
      <w:r w:rsidRPr="00275F7A">
        <w:t>A projektnek figyelembe kell vennie a költséghatékonyság elvét.</w:t>
      </w:r>
    </w:p>
    <w:p w14:paraId="237FDAB6" w14:textId="1D216F90" w:rsidR="00275F7A" w:rsidRDefault="00275F7A" w:rsidP="00275F7A">
      <w:pPr>
        <w:ind w:left="720"/>
        <w:contextualSpacing/>
        <w:jc w:val="both"/>
      </w:pPr>
      <w:r w:rsidRPr="00275F7A">
        <w:t>A Rinya-Dráva Szövetség jogosultsági területén megvalósuló fejlesztések támogathatók.</w:t>
      </w:r>
    </w:p>
    <w:p w14:paraId="70AEB743" w14:textId="77777777" w:rsidR="00433820" w:rsidRPr="00433820" w:rsidRDefault="00433820" w:rsidP="00433820">
      <w:pPr>
        <w:ind w:left="720"/>
        <w:contextualSpacing/>
        <w:jc w:val="both"/>
      </w:pPr>
      <w:r>
        <w:t>A</w:t>
      </w:r>
      <w:r w:rsidRPr="00433820">
        <w:t xml:space="preserve"> támogatás igénybevételének feltétele a jogosultsági kritériumok teljesítése</w:t>
      </w:r>
      <w:r>
        <w:t>.</w:t>
      </w:r>
    </w:p>
    <w:p w14:paraId="7AF63A33" w14:textId="0963C173" w:rsidR="00275F7A" w:rsidRDefault="00433820" w:rsidP="00275F7A">
      <w:pPr>
        <w:ind w:left="720"/>
        <w:contextualSpacing/>
        <w:jc w:val="both"/>
        <w:rPr>
          <w:b/>
        </w:rPr>
      </w:pPr>
      <w:r>
        <w:rPr>
          <w:b/>
        </w:rPr>
        <w:t>Irányadó kiválasztási elvek</w:t>
      </w:r>
      <w:r w:rsidR="00275F7A" w:rsidRPr="00275F7A">
        <w:rPr>
          <w:b/>
        </w:rPr>
        <w:t>:</w:t>
      </w:r>
    </w:p>
    <w:p w14:paraId="5323BEAC" w14:textId="77777777" w:rsidR="00275F7A" w:rsidRPr="00275F7A" w:rsidRDefault="00275F7A" w:rsidP="00275F7A">
      <w:pPr>
        <w:ind w:left="720"/>
        <w:contextualSpacing/>
        <w:jc w:val="both"/>
      </w:pPr>
      <w:r w:rsidRPr="00275F7A">
        <w:t>Előnyt élveznek azok a projektek amelyek, a környezet megóvásával kapcsolatos vállalást tartalmaznak.</w:t>
      </w:r>
    </w:p>
    <w:p w14:paraId="1D56A7F9" w14:textId="77777777" w:rsidR="00275F7A" w:rsidRPr="00275F7A" w:rsidRDefault="00275F7A" w:rsidP="00275F7A">
      <w:pPr>
        <w:ind w:left="720"/>
        <w:contextualSpacing/>
        <w:jc w:val="both"/>
      </w:pPr>
      <w:r w:rsidRPr="00275F7A">
        <w:t>Előnyt élveznek azok a pályázók, akik a beruházást, helyi, a Barcsi és Nagyatádi járások területén székhellyel/telephellyel/fiókteleppel rendelkező kivitelezővel/szállítóval valósítják meg.</w:t>
      </w:r>
    </w:p>
    <w:p w14:paraId="08A284A4" w14:textId="77777777" w:rsidR="00275F7A" w:rsidRPr="00275F7A" w:rsidRDefault="00275F7A" w:rsidP="00275F7A">
      <w:pPr>
        <w:ind w:left="720"/>
        <w:contextualSpacing/>
        <w:jc w:val="both"/>
      </w:pPr>
      <w:r w:rsidRPr="00275F7A">
        <w:t>Előnyt élveznek azok a pályázók, akik részt vesznek a helyi partnerségben.</w:t>
      </w:r>
    </w:p>
    <w:p w14:paraId="5DC737AE" w14:textId="77777777" w:rsidR="00275F7A" w:rsidRPr="00275F7A" w:rsidRDefault="00275F7A" w:rsidP="00275F7A">
      <w:pPr>
        <w:numPr>
          <w:ilvl w:val="0"/>
          <w:numId w:val="12"/>
        </w:numPr>
        <w:contextualSpacing/>
        <w:jc w:val="both"/>
      </w:pPr>
      <w:r w:rsidRPr="00275F7A">
        <w:rPr>
          <w:b/>
        </w:rPr>
        <w:t>Tervezett forrás</w:t>
      </w:r>
      <w:r w:rsidRPr="00275F7A">
        <w:t>:</w:t>
      </w:r>
    </w:p>
    <w:p w14:paraId="3EAFFF94" w14:textId="7355983F" w:rsidR="00275F7A" w:rsidRPr="00275F7A" w:rsidRDefault="00275F7A" w:rsidP="00275F7A">
      <w:pPr>
        <w:numPr>
          <w:ilvl w:val="1"/>
          <w:numId w:val="12"/>
        </w:numPr>
        <w:contextualSpacing/>
      </w:pPr>
      <w:r w:rsidRPr="00275F7A">
        <w:t xml:space="preserve">Az intézkedésre allokált összes közpénz: </w:t>
      </w:r>
      <w:r w:rsidR="005E1A85">
        <w:t xml:space="preserve">900 000 000 </w:t>
      </w:r>
      <w:r w:rsidRPr="00275F7A">
        <w:t xml:space="preserve">Ft </w:t>
      </w:r>
    </w:p>
    <w:p w14:paraId="00ECA3CA" w14:textId="3997F4F3" w:rsidR="00275F7A" w:rsidRPr="00275F7A" w:rsidRDefault="00275F7A" w:rsidP="00275F7A">
      <w:pPr>
        <w:numPr>
          <w:ilvl w:val="1"/>
          <w:numId w:val="12"/>
        </w:numPr>
        <w:contextualSpacing/>
        <w:jc w:val="both"/>
      </w:pPr>
      <w:r w:rsidRPr="00275F7A">
        <w:t xml:space="preserve">A támogatás intenzitása: </w:t>
      </w:r>
      <w:r w:rsidR="00770809">
        <w:t>95%-</w:t>
      </w:r>
      <w:r w:rsidRPr="00275F7A">
        <w:t>100%</w:t>
      </w:r>
    </w:p>
    <w:p w14:paraId="115439C1" w14:textId="4577646A" w:rsidR="00275F7A" w:rsidRPr="00275F7A" w:rsidRDefault="00275F7A" w:rsidP="00275F7A">
      <w:pPr>
        <w:numPr>
          <w:ilvl w:val="1"/>
          <w:numId w:val="12"/>
        </w:numPr>
        <w:contextualSpacing/>
        <w:jc w:val="both"/>
      </w:pPr>
      <w:r w:rsidRPr="00275F7A">
        <w:t>A megítélhető legkisebb és legnagyobb támogatásösszeg:</w:t>
      </w:r>
      <w:r w:rsidR="005E1A85">
        <w:t xml:space="preserve"> 1 000 000-10 000 000 Ft</w:t>
      </w:r>
    </w:p>
    <w:p w14:paraId="2304D45D" w14:textId="77777777" w:rsidR="00275F7A" w:rsidRPr="00275F7A" w:rsidRDefault="00275F7A" w:rsidP="00275F7A">
      <w:pPr>
        <w:numPr>
          <w:ilvl w:val="1"/>
          <w:numId w:val="12"/>
        </w:numPr>
        <w:contextualSpacing/>
        <w:jc w:val="both"/>
      </w:pPr>
      <w:r w:rsidRPr="00275F7A">
        <w:t>Az intézkedés során a hagyományos költség elszámolási módot választjuk.</w:t>
      </w:r>
    </w:p>
    <w:p w14:paraId="0CDE51A1" w14:textId="77777777" w:rsidR="00275F7A" w:rsidRPr="00275F7A" w:rsidRDefault="00275F7A" w:rsidP="00275F7A">
      <w:pPr>
        <w:numPr>
          <w:ilvl w:val="0"/>
          <w:numId w:val="12"/>
        </w:numPr>
        <w:contextualSpacing/>
        <w:jc w:val="both"/>
      </w:pPr>
      <w:r w:rsidRPr="00275F7A">
        <w:rPr>
          <w:b/>
        </w:rPr>
        <w:t>A megvalósítás tervezett időintervalluma</w:t>
      </w:r>
      <w:r w:rsidRPr="00275F7A">
        <w:t>:</w:t>
      </w:r>
    </w:p>
    <w:p w14:paraId="47EE454F" w14:textId="420D2F0E" w:rsidR="00275F7A" w:rsidRPr="00275F7A" w:rsidRDefault="00275F7A" w:rsidP="00275F7A">
      <w:pPr>
        <w:ind w:left="720"/>
        <w:contextualSpacing/>
        <w:jc w:val="both"/>
      </w:pPr>
      <w:r w:rsidRPr="00275F7A">
        <w:t xml:space="preserve">Az intézkedést </w:t>
      </w:r>
      <w:r w:rsidR="00111228">
        <w:t>első félévében</w:t>
      </w:r>
      <w:r w:rsidRPr="00275F7A">
        <w:t>, valamint 202</w:t>
      </w:r>
      <w:r w:rsidR="005E1A85">
        <w:t>5</w:t>
      </w:r>
      <w:r w:rsidRPr="00275F7A">
        <w:t xml:space="preserve">. </w:t>
      </w:r>
      <w:r w:rsidR="00111228">
        <w:t>első félévében</w:t>
      </w:r>
      <w:r w:rsidR="003B6B43">
        <w:t xml:space="preserve"> tervezzük megnyitni</w:t>
      </w:r>
      <w:r w:rsidRPr="00275F7A">
        <w:t>.</w:t>
      </w:r>
    </w:p>
    <w:p w14:paraId="1AE5CDE7" w14:textId="77777777" w:rsidR="00275F7A" w:rsidRPr="00275F7A" w:rsidRDefault="00275F7A" w:rsidP="00275F7A">
      <w:pPr>
        <w:numPr>
          <w:ilvl w:val="0"/>
          <w:numId w:val="12"/>
        </w:numPr>
        <w:contextualSpacing/>
      </w:pPr>
      <w:r w:rsidRPr="00275F7A">
        <w:rPr>
          <w:b/>
        </w:rPr>
        <w:t>Kimeneti indikátorok</w:t>
      </w:r>
      <w:r w:rsidRPr="00275F7A">
        <w:t>:</w:t>
      </w:r>
    </w:p>
    <w:p w14:paraId="7D18E776" w14:textId="0D5CFC7F" w:rsidR="00275F7A" w:rsidRPr="00275F7A" w:rsidRDefault="00275F7A" w:rsidP="00275F7A">
      <w:pPr>
        <w:numPr>
          <w:ilvl w:val="1"/>
          <w:numId w:val="12"/>
        </w:numPr>
        <w:contextualSpacing/>
      </w:pPr>
      <w:r w:rsidRPr="00275F7A">
        <w:t xml:space="preserve">A támogatott projektek száma: </w:t>
      </w:r>
      <w:r w:rsidR="005E1A85">
        <w:t>9</w:t>
      </w:r>
      <w:r w:rsidRPr="00275F7A">
        <w:t>0 db</w:t>
      </w:r>
    </w:p>
    <w:p w14:paraId="3F74A42F" w14:textId="52EB2FB6" w:rsidR="00275F7A" w:rsidRPr="00275F7A" w:rsidRDefault="00275F7A" w:rsidP="00275F7A">
      <w:pPr>
        <w:numPr>
          <w:ilvl w:val="1"/>
          <w:numId w:val="12"/>
        </w:numPr>
        <w:contextualSpacing/>
      </w:pPr>
      <w:r w:rsidRPr="00275F7A">
        <w:t xml:space="preserve">A támogatott önkormányzatok száma: </w:t>
      </w:r>
      <w:r w:rsidR="005E1A85">
        <w:t>44</w:t>
      </w:r>
      <w:r w:rsidRPr="00275F7A">
        <w:t xml:space="preserve"> db</w:t>
      </w:r>
    </w:p>
    <w:p w14:paraId="78CB84E6" w14:textId="11211B83" w:rsidR="00275F7A" w:rsidRPr="00275F7A" w:rsidRDefault="00275F7A" w:rsidP="00275F7A">
      <w:pPr>
        <w:ind w:left="1440"/>
        <w:contextualSpacing/>
      </w:pPr>
      <w:r w:rsidRPr="00275F7A">
        <w:t xml:space="preserve">A támogatott civil szervezetek száma: </w:t>
      </w:r>
      <w:r w:rsidR="00433820">
        <w:t>46</w:t>
      </w:r>
      <w:r w:rsidRPr="00275F7A">
        <w:t xml:space="preserve"> db</w:t>
      </w:r>
    </w:p>
    <w:p w14:paraId="1A736D42" w14:textId="3DFAE59E" w:rsidR="00275F7A" w:rsidRPr="00275F7A" w:rsidRDefault="005E1A85" w:rsidP="00275F7A">
      <w:pPr>
        <w:numPr>
          <w:ilvl w:val="1"/>
          <w:numId w:val="12"/>
        </w:numPr>
        <w:contextualSpacing/>
      </w:pPr>
      <w:r>
        <w:t>Érintett vidéki népesség aránya</w:t>
      </w:r>
      <w:r w:rsidR="00275F7A" w:rsidRPr="00275F7A">
        <w:t xml:space="preserve">: </w:t>
      </w:r>
      <w:r w:rsidRPr="005E1A85">
        <w:t xml:space="preserve">44 419 </w:t>
      </w:r>
      <w:r w:rsidR="00275F7A" w:rsidRPr="00275F7A">
        <w:t>fő</w:t>
      </w:r>
    </w:p>
    <w:p w14:paraId="5933485A" w14:textId="77777777" w:rsidR="00275F7A" w:rsidRPr="00275F7A" w:rsidRDefault="00275F7A" w:rsidP="00275F7A">
      <w:pPr>
        <w:keepNext/>
        <w:keepLines/>
        <w:spacing w:before="40" w:after="0"/>
        <w:outlineLvl w:val="2"/>
        <w:rPr>
          <w:rFonts w:asciiTheme="majorHAnsi" w:eastAsiaTheme="majorEastAsia" w:hAnsiTheme="majorHAnsi" w:cstheme="majorBidi"/>
          <w:color w:val="243F60" w:themeColor="accent1" w:themeShade="7F"/>
          <w:sz w:val="24"/>
          <w:szCs w:val="24"/>
        </w:rPr>
      </w:pPr>
      <w:bookmarkStart w:id="36" w:name="_Toc25143657"/>
      <w:bookmarkStart w:id="37" w:name="_Toc132982572"/>
      <w:r w:rsidRPr="00275F7A">
        <w:rPr>
          <w:rFonts w:asciiTheme="majorHAnsi" w:eastAsiaTheme="majorEastAsia" w:hAnsiTheme="majorHAnsi" w:cstheme="majorBidi"/>
          <w:color w:val="243F60" w:themeColor="accent1" w:themeShade="7F"/>
          <w:sz w:val="24"/>
          <w:szCs w:val="24"/>
        </w:rPr>
        <w:t>3. Intézkedés:</w:t>
      </w:r>
      <w:bookmarkEnd w:id="36"/>
      <w:bookmarkEnd w:id="37"/>
    </w:p>
    <w:p w14:paraId="1F6B9A8F" w14:textId="77777777" w:rsidR="00275F7A" w:rsidRPr="00275F7A" w:rsidRDefault="00275F7A" w:rsidP="00275F7A">
      <w:pPr>
        <w:numPr>
          <w:ilvl w:val="0"/>
          <w:numId w:val="13"/>
        </w:numPr>
        <w:contextualSpacing/>
        <w:jc w:val="both"/>
      </w:pPr>
      <w:r w:rsidRPr="00275F7A">
        <w:rPr>
          <w:b/>
        </w:rPr>
        <w:t>Az intézkedés megnevezése</w:t>
      </w:r>
      <w:r w:rsidRPr="00275F7A">
        <w:t>:</w:t>
      </w:r>
      <w:r w:rsidRPr="00275F7A">
        <w:rPr>
          <w:b/>
        </w:rPr>
        <w:t xml:space="preserve"> </w:t>
      </w:r>
      <w:r w:rsidRPr="00275F7A">
        <w:rPr>
          <w:i/>
        </w:rPr>
        <w:t>Rendezvények támogatása</w:t>
      </w:r>
    </w:p>
    <w:p w14:paraId="7E152F12" w14:textId="7E8066A3" w:rsidR="00275F7A" w:rsidRPr="00275F7A" w:rsidRDefault="00275F7A" w:rsidP="00275F7A">
      <w:pPr>
        <w:numPr>
          <w:ilvl w:val="0"/>
          <w:numId w:val="13"/>
        </w:numPr>
        <w:contextualSpacing/>
        <w:jc w:val="both"/>
      </w:pPr>
      <w:r w:rsidRPr="00275F7A">
        <w:rPr>
          <w:b/>
        </w:rPr>
        <w:t>Specifikus cél</w:t>
      </w:r>
      <w:r w:rsidRPr="00275F7A">
        <w:t xml:space="preserve">: </w:t>
      </w:r>
      <w:r w:rsidR="00F9712C">
        <w:t>2.</w:t>
      </w:r>
    </w:p>
    <w:p w14:paraId="0DBBBE8D" w14:textId="77777777" w:rsidR="00275F7A" w:rsidRPr="00275F7A" w:rsidRDefault="00275F7A" w:rsidP="00275F7A">
      <w:pPr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contextualSpacing/>
        <w:jc w:val="both"/>
      </w:pPr>
      <w:r w:rsidRPr="00275F7A">
        <w:rPr>
          <w:b/>
        </w:rPr>
        <w:t>Indoklás, alátámasztás</w:t>
      </w:r>
      <w:r w:rsidRPr="00275F7A">
        <w:t>: A civil szervezetek, egyházak, önkormányzatok számára támogatás nyújtása helyi és térségi szintű rendezvények szervezésére, koordinációjára, táborok szervezésére, rendezvényekhez szükséges tárgyi eszközök beszerzésére. Olyan szabadidős rendezvények támogatására, melyek a település közösségi életében meghatározó szerepet töltenek be, elősegítik a térségi identitás kialakulását, javítják a települések életminőségét és alternatívát nyújtanak a nagyvárosi programokkal szemben.</w:t>
      </w:r>
    </w:p>
    <w:p w14:paraId="7689E82F" w14:textId="51852001" w:rsidR="00275F7A" w:rsidRPr="00275F7A" w:rsidRDefault="00275F7A" w:rsidP="00275F7A">
      <w:pPr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contextualSpacing/>
        <w:jc w:val="both"/>
      </w:pPr>
      <w:r w:rsidRPr="00275F7A">
        <w:rPr>
          <w:b/>
        </w:rPr>
        <w:t>A támogatható tevékenység</w:t>
      </w:r>
      <w:r w:rsidR="00433820">
        <w:rPr>
          <w:b/>
        </w:rPr>
        <w:t>e</w:t>
      </w:r>
      <w:r w:rsidRPr="00275F7A">
        <w:rPr>
          <w:b/>
        </w:rPr>
        <w:t>k meghatározása</w:t>
      </w:r>
      <w:r w:rsidRPr="00275F7A">
        <w:t>:</w:t>
      </w:r>
    </w:p>
    <w:p w14:paraId="239D3F6C" w14:textId="708CD8EF" w:rsidR="00275F7A" w:rsidRDefault="00275F7A" w:rsidP="00275F7A">
      <w:pPr>
        <w:ind w:left="720"/>
        <w:contextualSpacing/>
        <w:jc w:val="both"/>
      </w:pPr>
      <w:r w:rsidRPr="00275F7A">
        <w:t>Az intézkedés keretében a rendezvények előkészítéséhez és megvalósításához kapcsolódó tevékenységek finanszírozhatóak, eszközbeszerzés, fellépők költsége, étel- ital fogyasztás, kapcsolódó szolgáltatások igénybevétele.</w:t>
      </w:r>
    </w:p>
    <w:p w14:paraId="397F0A17" w14:textId="77777777" w:rsidR="00770809" w:rsidRDefault="00770809" w:rsidP="00770809">
      <w:pPr>
        <w:numPr>
          <w:ilvl w:val="0"/>
          <w:numId w:val="13"/>
        </w:numPr>
        <w:spacing w:after="0"/>
        <w:contextualSpacing/>
        <w:jc w:val="both"/>
        <w:rPr>
          <w:b/>
        </w:rPr>
      </w:pPr>
      <w:r w:rsidRPr="00EB7F82">
        <w:rPr>
          <w:b/>
        </w:rPr>
        <w:t>Nem támogatható tevékenységek meghatározása:</w:t>
      </w:r>
    </w:p>
    <w:p w14:paraId="59B2D70A" w14:textId="77777777" w:rsidR="00770809" w:rsidRPr="00EB7F82" w:rsidRDefault="00770809" w:rsidP="00770809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 w:rsidRPr="00EB7F82">
        <w:t>személygépjármű beszerzés</w:t>
      </w:r>
    </w:p>
    <w:p w14:paraId="3CF08DCC" w14:textId="77777777" w:rsidR="00770809" w:rsidRPr="00EB7F82" w:rsidRDefault="00770809" w:rsidP="00770809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 w:rsidRPr="00EB7F82">
        <w:t>élő állat vásárlás</w:t>
      </w:r>
    </w:p>
    <w:p w14:paraId="737CABEA" w14:textId="77777777" w:rsidR="00770809" w:rsidRPr="00EB7F82" w:rsidRDefault="00770809" w:rsidP="00770809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 w:rsidRPr="00EB7F82">
        <w:t>használt árucikk beszerzése</w:t>
      </w:r>
    </w:p>
    <w:p w14:paraId="10DC23ED" w14:textId="77777777" w:rsidR="00770809" w:rsidRPr="00EB7F82" w:rsidRDefault="00770809" w:rsidP="00770809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 w:rsidRPr="00EB7F82">
        <w:t>mezőgazdasági üzemek beruházásai</w:t>
      </w:r>
    </w:p>
    <w:p w14:paraId="685AEE92" w14:textId="77777777" w:rsidR="00770809" w:rsidRDefault="00770809" w:rsidP="00770809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 w:rsidRPr="00EB7F82">
        <w:lastRenderedPageBreak/>
        <w:t>támogatási jogosultságok megvásárlása</w:t>
      </w:r>
    </w:p>
    <w:p w14:paraId="037F4F14" w14:textId="77777777" w:rsidR="00770809" w:rsidRPr="00275F7A" w:rsidRDefault="00770809" w:rsidP="00770809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>
        <w:t xml:space="preserve">egyéb: </w:t>
      </w:r>
      <w:r w:rsidRPr="00433820">
        <w:t>a nem közösségi célt szolgáló beruházások, a profitorientált</w:t>
      </w:r>
      <w:r>
        <w:t>,</w:t>
      </w:r>
      <w:r w:rsidRPr="00433820">
        <w:t xml:space="preserve"> gazdasági haszonszerzés céljából végzett tevékenységek.</w:t>
      </w:r>
    </w:p>
    <w:p w14:paraId="6296DEE2" w14:textId="77777777" w:rsidR="00275F7A" w:rsidRPr="00275F7A" w:rsidRDefault="00275F7A" w:rsidP="00275F7A">
      <w:pPr>
        <w:numPr>
          <w:ilvl w:val="0"/>
          <w:numId w:val="13"/>
        </w:numPr>
        <w:contextualSpacing/>
        <w:jc w:val="both"/>
      </w:pPr>
      <w:r w:rsidRPr="00275F7A">
        <w:rPr>
          <w:b/>
        </w:rPr>
        <w:t>Kiegészítő jelleg, lehatárolás</w:t>
      </w:r>
      <w:r w:rsidRPr="00275F7A">
        <w:t>:</w:t>
      </w:r>
    </w:p>
    <w:p w14:paraId="50F17D56" w14:textId="5DBC02CB" w:rsidR="00275F7A" w:rsidRPr="00275F7A" w:rsidRDefault="00275F7A" w:rsidP="00275F7A">
      <w:pPr>
        <w:ind w:left="720"/>
        <w:contextualSpacing/>
        <w:jc w:val="both"/>
      </w:pPr>
      <w:r w:rsidRPr="00275F7A">
        <w:t xml:space="preserve">Az intézkedés kifejezetten kiegészítő jellegű. Sem a </w:t>
      </w:r>
      <w:r w:rsidR="005E1A85">
        <w:t>KAP ST</w:t>
      </w:r>
      <w:r w:rsidRPr="00275F7A">
        <w:t>-ben sem más OP-ben nincsen más helyi indentitást erősítő rendezvények számára támogatási lehetőség. Az előző 20</w:t>
      </w:r>
      <w:r w:rsidR="005E1A85">
        <w:t>14</w:t>
      </w:r>
      <w:r w:rsidRPr="00275F7A">
        <w:t>-</w:t>
      </w:r>
      <w:r w:rsidR="005E1A85">
        <w:t>20(22)</w:t>
      </w:r>
      <w:r w:rsidRPr="00275F7A">
        <w:t>-</w:t>
      </w:r>
      <w:r w:rsidR="005E1A85">
        <w:t>e</w:t>
      </w:r>
      <w:r w:rsidRPr="00275F7A">
        <w:t>s ciklusban elkezdett programot kívánjuk folytatni.</w:t>
      </w:r>
    </w:p>
    <w:p w14:paraId="5B622209" w14:textId="77777777" w:rsidR="00275F7A" w:rsidRPr="00275F7A" w:rsidRDefault="00275F7A" w:rsidP="00433820">
      <w:pPr>
        <w:numPr>
          <w:ilvl w:val="0"/>
          <w:numId w:val="13"/>
        </w:numPr>
        <w:spacing w:after="0"/>
        <w:ind w:left="714" w:hanging="357"/>
        <w:contextualSpacing/>
        <w:jc w:val="both"/>
      </w:pPr>
      <w:r w:rsidRPr="00275F7A">
        <w:rPr>
          <w:b/>
        </w:rPr>
        <w:t>A jogosultak köre:</w:t>
      </w:r>
    </w:p>
    <w:p w14:paraId="5EC08C48" w14:textId="3CF1DFF6" w:rsidR="00275F7A" w:rsidRDefault="00433820" w:rsidP="00433820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>
        <w:t>költségvetési szervek és költségvetési rend szerint gazdálkodó szervezetek</w:t>
      </w:r>
    </w:p>
    <w:p w14:paraId="2974B974" w14:textId="77777777" w:rsidR="00433820" w:rsidRDefault="00433820" w:rsidP="00433820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>
        <w:t>egyesületek</w:t>
      </w:r>
    </w:p>
    <w:p w14:paraId="2629B796" w14:textId="0E41BB89" w:rsidR="00433820" w:rsidRPr="00275F7A" w:rsidRDefault="00433820" w:rsidP="00433820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>
        <w:t>jogi személyiségű nonprofit szervezetek, egyházi jogi személyek, alapítványok, nonprofit gazdasági társaságok</w:t>
      </w:r>
    </w:p>
    <w:p w14:paraId="1BD29E45" w14:textId="77777777" w:rsidR="00275F7A" w:rsidRPr="00275F7A" w:rsidRDefault="00275F7A" w:rsidP="00275F7A">
      <w:pPr>
        <w:numPr>
          <w:ilvl w:val="0"/>
          <w:numId w:val="13"/>
        </w:numPr>
        <w:contextualSpacing/>
        <w:jc w:val="both"/>
        <w:rPr>
          <w:b/>
        </w:rPr>
      </w:pPr>
      <w:r w:rsidRPr="00275F7A">
        <w:rPr>
          <w:b/>
        </w:rPr>
        <w:t>A kiválasztási kritériumok, alapelvek:</w:t>
      </w:r>
    </w:p>
    <w:p w14:paraId="17FA6AEB" w14:textId="77777777" w:rsidR="00275F7A" w:rsidRPr="00275F7A" w:rsidRDefault="00275F7A" w:rsidP="00275F7A">
      <w:pPr>
        <w:ind w:left="720"/>
        <w:contextualSpacing/>
        <w:jc w:val="both"/>
      </w:pPr>
      <w:r w:rsidRPr="00275F7A">
        <w:t>A projekt nem lehet a környezetre és a helyi társadalomra káros hatással.</w:t>
      </w:r>
    </w:p>
    <w:p w14:paraId="7CE48592" w14:textId="77777777" w:rsidR="00275F7A" w:rsidRPr="00275F7A" w:rsidRDefault="00275F7A" w:rsidP="00275F7A">
      <w:pPr>
        <w:ind w:left="720"/>
        <w:contextualSpacing/>
        <w:jc w:val="both"/>
      </w:pPr>
      <w:r w:rsidRPr="00275F7A">
        <w:t>A projektnek figyelembe kell vennie a költséghatékonyság elvét.</w:t>
      </w:r>
    </w:p>
    <w:p w14:paraId="65E527D3" w14:textId="77777777" w:rsidR="00275F7A" w:rsidRPr="00275F7A" w:rsidRDefault="00275F7A" w:rsidP="00275F7A">
      <w:pPr>
        <w:ind w:left="720"/>
        <w:contextualSpacing/>
        <w:jc w:val="both"/>
      </w:pPr>
      <w:r w:rsidRPr="00275F7A">
        <w:t>A Rinya-Dráva Szövetség jogosultsági területén megvalósuló rendezvények támogathatóak.</w:t>
      </w:r>
    </w:p>
    <w:p w14:paraId="17E52595" w14:textId="77777777" w:rsidR="00433820" w:rsidRPr="00433820" w:rsidRDefault="00433820" w:rsidP="00433820">
      <w:pPr>
        <w:ind w:left="720"/>
        <w:contextualSpacing/>
        <w:jc w:val="both"/>
      </w:pPr>
      <w:r>
        <w:t>A</w:t>
      </w:r>
      <w:r w:rsidRPr="00433820">
        <w:t xml:space="preserve"> támogatás igénybevételének feltétele a jogosultsági kritériumok teljesítése</w:t>
      </w:r>
      <w:r>
        <w:t>.</w:t>
      </w:r>
    </w:p>
    <w:p w14:paraId="5EE746C0" w14:textId="611D9E36" w:rsidR="00275F7A" w:rsidRPr="00275F7A" w:rsidRDefault="00770809" w:rsidP="00275F7A">
      <w:pPr>
        <w:ind w:left="720"/>
        <w:contextualSpacing/>
        <w:jc w:val="both"/>
        <w:rPr>
          <w:b/>
        </w:rPr>
      </w:pPr>
      <w:r>
        <w:rPr>
          <w:b/>
        </w:rPr>
        <w:t>Irányadó k</w:t>
      </w:r>
      <w:r w:rsidR="00275F7A" w:rsidRPr="00275F7A">
        <w:rPr>
          <w:b/>
        </w:rPr>
        <w:t xml:space="preserve">iválasztási </w:t>
      </w:r>
      <w:r>
        <w:rPr>
          <w:b/>
        </w:rPr>
        <w:t>elvek</w:t>
      </w:r>
      <w:r w:rsidR="00275F7A" w:rsidRPr="00275F7A">
        <w:rPr>
          <w:b/>
        </w:rPr>
        <w:t>:</w:t>
      </w:r>
    </w:p>
    <w:p w14:paraId="69921AA0" w14:textId="77777777" w:rsidR="00275F7A" w:rsidRPr="00275F7A" w:rsidRDefault="00275F7A" w:rsidP="00275F7A">
      <w:pPr>
        <w:ind w:left="720"/>
        <w:contextualSpacing/>
        <w:jc w:val="both"/>
      </w:pPr>
      <w:r w:rsidRPr="00275F7A">
        <w:t>Előnyt élveznek azok a projektek amelyek, a környezet megóvásával kapcsolatos vállalást tartalmaznak.</w:t>
      </w:r>
    </w:p>
    <w:p w14:paraId="25145507" w14:textId="484B7521" w:rsidR="00275F7A" w:rsidRPr="00275F7A" w:rsidRDefault="00275F7A" w:rsidP="00275F7A">
      <w:pPr>
        <w:ind w:left="720"/>
        <w:contextualSpacing/>
        <w:jc w:val="both"/>
      </w:pPr>
      <w:r w:rsidRPr="00275F7A">
        <w:t>Előnyt élveznek azok a pályázók, akik a beruházást, helyi, a Barcsi és Nagyatádi járások területén székhellyel/fiókteleppel rendelkező kivitelezővel/szállítóval valósítják meg</w:t>
      </w:r>
      <w:r w:rsidR="00770809">
        <w:t>.</w:t>
      </w:r>
    </w:p>
    <w:p w14:paraId="180EAC69" w14:textId="77777777" w:rsidR="00275F7A" w:rsidRPr="00275F7A" w:rsidRDefault="00275F7A" w:rsidP="00275F7A">
      <w:pPr>
        <w:ind w:left="720"/>
        <w:contextualSpacing/>
        <w:jc w:val="both"/>
      </w:pPr>
      <w:r w:rsidRPr="00275F7A">
        <w:t>Előnyt élveznek azok a pályázók, akik rendezvényén helyi művészek, alkotók, művészeti, alkotói csoportok, termelők is fellépnek vagy kiállítanak.</w:t>
      </w:r>
    </w:p>
    <w:p w14:paraId="24B0E785" w14:textId="77777777" w:rsidR="00275F7A" w:rsidRPr="00275F7A" w:rsidRDefault="00275F7A" w:rsidP="00275F7A">
      <w:pPr>
        <w:ind w:left="720"/>
        <w:contextualSpacing/>
        <w:jc w:val="both"/>
      </w:pPr>
      <w:r w:rsidRPr="00275F7A">
        <w:t>Előnyt élveznek azok a pályázók, akik részt vesznek a helyi partnerségben.</w:t>
      </w:r>
    </w:p>
    <w:p w14:paraId="31AEA6DE" w14:textId="77777777" w:rsidR="00275F7A" w:rsidRPr="00275F7A" w:rsidRDefault="00275F7A" w:rsidP="00275F7A">
      <w:pPr>
        <w:numPr>
          <w:ilvl w:val="0"/>
          <w:numId w:val="13"/>
        </w:numPr>
        <w:contextualSpacing/>
        <w:jc w:val="both"/>
      </w:pPr>
      <w:r w:rsidRPr="00275F7A">
        <w:rPr>
          <w:b/>
        </w:rPr>
        <w:t>Tervezett forrás</w:t>
      </w:r>
      <w:r w:rsidRPr="00275F7A">
        <w:t>:</w:t>
      </w:r>
    </w:p>
    <w:p w14:paraId="14446C6A" w14:textId="4CA9FD50" w:rsidR="00275F7A" w:rsidRPr="00275F7A" w:rsidRDefault="00275F7A" w:rsidP="00275F7A">
      <w:pPr>
        <w:numPr>
          <w:ilvl w:val="1"/>
          <w:numId w:val="15"/>
        </w:numPr>
        <w:contextualSpacing/>
        <w:jc w:val="both"/>
      </w:pPr>
      <w:r w:rsidRPr="00275F7A">
        <w:t xml:space="preserve">Az intézkedésre allokált összes közpénz: </w:t>
      </w:r>
      <w:r w:rsidR="005E1A85">
        <w:t>120 000 000 Ft</w:t>
      </w:r>
    </w:p>
    <w:p w14:paraId="1FFFE937" w14:textId="57F3EE57" w:rsidR="00275F7A" w:rsidRPr="00275F7A" w:rsidRDefault="00275F7A" w:rsidP="00275F7A">
      <w:pPr>
        <w:numPr>
          <w:ilvl w:val="1"/>
          <w:numId w:val="15"/>
        </w:numPr>
        <w:contextualSpacing/>
        <w:jc w:val="both"/>
      </w:pPr>
      <w:r w:rsidRPr="00275F7A">
        <w:t xml:space="preserve">A támogatás intenzitása: </w:t>
      </w:r>
      <w:r w:rsidR="00770809">
        <w:t>95%-</w:t>
      </w:r>
      <w:r w:rsidRPr="00275F7A">
        <w:t>100%</w:t>
      </w:r>
    </w:p>
    <w:p w14:paraId="37A29A21" w14:textId="33D3EA36" w:rsidR="00275F7A" w:rsidRPr="00275F7A" w:rsidRDefault="00275F7A" w:rsidP="00275F7A">
      <w:pPr>
        <w:numPr>
          <w:ilvl w:val="1"/>
          <w:numId w:val="15"/>
        </w:numPr>
        <w:contextualSpacing/>
        <w:jc w:val="both"/>
      </w:pPr>
      <w:r w:rsidRPr="00275F7A">
        <w:t>A megítélhető legkisebb és legnagyobb támogatásösszeg: 100 000Ft-</w:t>
      </w:r>
      <w:r w:rsidR="00770809">
        <w:t>3</w:t>
      </w:r>
      <w:r w:rsidR="003B6B43">
        <w:t xml:space="preserve"> 000 000 </w:t>
      </w:r>
      <w:r w:rsidRPr="00275F7A">
        <w:t>Ft</w:t>
      </w:r>
    </w:p>
    <w:p w14:paraId="73FFB1D6" w14:textId="77777777" w:rsidR="00275F7A" w:rsidRPr="00275F7A" w:rsidRDefault="00275F7A" w:rsidP="00275F7A">
      <w:pPr>
        <w:numPr>
          <w:ilvl w:val="1"/>
          <w:numId w:val="15"/>
        </w:numPr>
        <w:contextualSpacing/>
        <w:jc w:val="both"/>
      </w:pPr>
      <w:r w:rsidRPr="00275F7A">
        <w:t>Az intézkedés során a hagyományos költség elszámolási módot választjuk.</w:t>
      </w:r>
    </w:p>
    <w:p w14:paraId="3C89300A" w14:textId="77777777" w:rsidR="00275F7A" w:rsidRPr="00275F7A" w:rsidRDefault="00275F7A" w:rsidP="00275F7A">
      <w:pPr>
        <w:numPr>
          <w:ilvl w:val="0"/>
          <w:numId w:val="13"/>
        </w:numPr>
        <w:contextualSpacing/>
        <w:jc w:val="both"/>
      </w:pPr>
      <w:r w:rsidRPr="00275F7A">
        <w:rPr>
          <w:b/>
        </w:rPr>
        <w:t>A megvalósítás tervezett időintervalluma</w:t>
      </w:r>
      <w:r w:rsidRPr="00275F7A">
        <w:t>:</w:t>
      </w:r>
    </w:p>
    <w:p w14:paraId="7604CD84" w14:textId="2666D2FF" w:rsidR="00275F7A" w:rsidRPr="00275F7A" w:rsidRDefault="00275F7A" w:rsidP="00275F7A">
      <w:pPr>
        <w:ind w:left="720"/>
        <w:contextualSpacing/>
        <w:jc w:val="both"/>
      </w:pPr>
      <w:r w:rsidRPr="00275F7A">
        <w:t>Az intézkedést 20</w:t>
      </w:r>
      <w:r w:rsidR="003B6B43">
        <w:t>24</w:t>
      </w:r>
      <w:r w:rsidRPr="00275F7A">
        <w:t xml:space="preserve">. </w:t>
      </w:r>
      <w:r w:rsidR="00111228">
        <w:t>első félévében</w:t>
      </w:r>
      <w:r w:rsidR="003B6B43">
        <w:t xml:space="preserve"> és 2025. </w:t>
      </w:r>
      <w:r w:rsidR="00111228">
        <w:t>első félévében</w:t>
      </w:r>
      <w:r w:rsidRPr="00275F7A">
        <w:t xml:space="preserve"> </w:t>
      </w:r>
      <w:r w:rsidR="003B6B43" w:rsidRPr="00275F7A">
        <w:t>tervezzük megnyitni</w:t>
      </w:r>
      <w:r w:rsidRPr="00275F7A">
        <w:t>.</w:t>
      </w:r>
    </w:p>
    <w:p w14:paraId="314D31A6" w14:textId="77777777" w:rsidR="00275F7A" w:rsidRPr="00275F7A" w:rsidRDefault="00275F7A" w:rsidP="00275F7A">
      <w:pPr>
        <w:numPr>
          <w:ilvl w:val="0"/>
          <w:numId w:val="13"/>
        </w:numPr>
        <w:contextualSpacing/>
      </w:pPr>
      <w:r w:rsidRPr="00275F7A">
        <w:rPr>
          <w:b/>
        </w:rPr>
        <w:t>Kimeneti indikátorok</w:t>
      </w:r>
      <w:r w:rsidRPr="00275F7A">
        <w:t>:</w:t>
      </w:r>
    </w:p>
    <w:p w14:paraId="797667F8" w14:textId="354C51D9" w:rsidR="00275F7A" w:rsidRPr="00275F7A" w:rsidRDefault="00275F7A" w:rsidP="00275F7A">
      <w:pPr>
        <w:numPr>
          <w:ilvl w:val="0"/>
          <w:numId w:val="16"/>
        </w:numPr>
        <w:contextualSpacing/>
      </w:pPr>
      <w:r w:rsidRPr="00275F7A">
        <w:t xml:space="preserve">A támogatott projektek száma: </w:t>
      </w:r>
      <w:r w:rsidR="00770809">
        <w:t>44</w:t>
      </w:r>
      <w:r w:rsidRPr="00275F7A">
        <w:t xml:space="preserve"> db</w:t>
      </w:r>
    </w:p>
    <w:p w14:paraId="4E7F9DEA" w14:textId="1C271F1D" w:rsidR="00275F7A" w:rsidRPr="00275F7A" w:rsidRDefault="00275F7A" w:rsidP="00275F7A">
      <w:pPr>
        <w:numPr>
          <w:ilvl w:val="0"/>
          <w:numId w:val="16"/>
        </w:numPr>
        <w:contextualSpacing/>
      </w:pPr>
      <w:r w:rsidRPr="00275F7A">
        <w:t xml:space="preserve">A támogatott önkormányzatok száma: </w:t>
      </w:r>
      <w:r w:rsidR="00770809">
        <w:t>22</w:t>
      </w:r>
      <w:r w:rsidRPr="00275F7A">
        <w:t xml:space="preserve"> db</w:t>
      </w:r>
    </w:p>
    <w:p w14:paraId="10D9E790" w14:textId="33330D23" w:rsidR="00275F7A" w:rsidRPr="00275F7A" w:rsidRDefault="00275F7A" w:rsidP="00275F7A">
      <w:pPr>
        <w:ind w:left="1440"/>
        <w:contextualSpacing/>
      </w:pPr>
      <w:r w:rsidRPr="00275F7A">
        <w:t xml:space="preserve">A támogatott civil szervezetek száma: </w:t>
      </w:r>
      <w:r w:rsidR="00770809">
        <w:t>22</w:t>
      </w:r>
      <w:r w:rsidRPr="00275F7A">
        <w:t xml:space="preserve"> db</w:t>
      </w:r>
    </w:p>
    <w:p w14:paraId="00C76130" w14:textId="611F244F" w:rsidR="00275F7A" w:rsidRPr="00275F7A" w:rsidRDefault="00275F7A" w:rsidP="00275F7A">
      <w:pPr>
        <w:numPr>
          <w:ilvl w:val="0"/>
          <w:numId w:val="16"/>
        </w:numPr>
        <w:contextualSpacing/>
      </w:pPr>
      <w:r w:rsidRPr="00275F7A">
        <w:t xml:space="preserve">Rendezvényeken részt vevők száma: </w:t>
      </w:r>
      <w:r w:rsidR="003B6B43">
        <w:t>4 500</w:t>
      </w:r>
      <w:r w:rsidRPr="00275F7A">
        <w:t xml:space="preserve"> fő</w:t>
      </w:r>
    </w:p>
    <w:p w14:paraId="7BE82595" w14:textId="77777777" w:rsidR="00275F7A" w:rsidRPr="00275F7A" w:rsidRDefault="00275F7A" w:rsidP="00275F7A">
      <w:pPr>
        <w:keepNext/>
        <w:keepLines/>
        <w:spacing w:before="40" w:after="0"/>
        <w:outlineLvl w:val="2"/>
        <w:rPr>
          <w:rFonts w:asciiTheme="majorHAnsi" w:eastAsiaTheme="majorEastAsia" w:hAnsiTheme="majorHAnsi" w:cstheme="majorBidi"/>
          <w:color w:val="243F60" w:themeColor="accent1" w:themeShade="7F"/>
          <w:sz w:val="24"/>
          <w:szCs w:val="24"/>
        </w:rPr>
      </w:pPr>
      <w:bookmarkStart w:id="38" w:name="_Toc25143658"/>
      <w:bookmarkStart w:id="39" w:name="_Toc132982573"/>
      <w:r w:rsidRPr="00275F7A">
        <w:rPr>
          <w:rFonts w:asciiTheme="majorHAnsi" w:eastAsiaTheme="majorEastAsia" w:hAnsiTheme="majorHAnsi" w:cstheme="majorBidi"/>
          <w:color w:val="243F60" w:themeColor="accent1" w:themeShade="7F"/>
          <w:sz w:val="24"/>
          <w:szCs w:val="24"/>
        </w:rPr>
        <w:t>4. Intézkedés:</w:t>
      </w:r>
      <w:bookmarkEnd w:id="38"/>
      <w:bookmarkEnd w:id="39"/>
    </w:p>
    <w:p w14:paraId="13F6B959" w14:textId="77777777" w:rsidR="00275F7A" w:rsidRPr="00275F7A" w:rsidRDefault="00275F7A" w:rsidP="00275F7A">
      <w:pPr>
        <w:numPr>
          <w:ilvl w:val="0"/>
          <w:numId w:val="14"/>
        </w:numPr>
        <w:contextualSpacing/>
        <w:jc w:val="both"/>
      </w:pPr>
      <w:r w:rsidRPr="00275F7A">
        <w:rPr>
          <w:b/>
        </w:rPr>
        <w:t>Az intézkedés megnevezése</w:t>
      </w:r>
      <w:r w:rsidRPr="00275F7A">
        <w:t>:</w:t>
      </w:r>
      <w:r w:rsidRPr="00275F7A">
        <w:rPr>
          <w:b/>
        </w:rPr>
        <w:t xml:space="preserve"> </w:t>
      </w:r>
      <w:r w:rsidRPr="00275F7A">
        <w:rPr>
          <w:i/>
        </w:rPr>
        <w:t>Képzések indítása</w:t>
      </w:r>
    </w:p>
    <w:p w14:paraId="7B313FDA" w14:textId="3BCE22F7" w:rsidR="00275F7A" w:rsidRPr="00275F7A" w:rsidRDefault="00275F7A" w:rsidP="00275F7A">
      <w:pPr>
        <w:numPr>
          <w:ilvl w:val="0"/>
          <w:numId w:val="14"/>
        </w:numPr>
        <w:contextualSpacing/>
        <w:jc w:val="both"/>
      </w:pPr>
      <w:r w:rsidRPr="00275F7A">
        <w:rPr>
          <w:b/>
        </w:rPr>
        <w:t>Specifikus cél</w:t>
      </w:r>
      <w:r w:rsidRPr="00275F7A">
        <w:t xml:space="preserve">: </w:t>
      </w:r>
      <w:r w:rsidR="00F9712C">
        <w:t>1.</w:t>
      </w:r>
    </w:p>
    <w:p w14:paraId="2B6B9B10" w14:textId="77777777" w:rsidR="00275F7A" w:rsidRPr="00275F7A" w:rsidRDefault="00275F7A" w:rsidP="00275F7A">
      <w:pPr>
        <w:numPr>
          <w:ilvl w:val="0"/>
          <w:numId w:val="14"/>
        </w:numPr>
        <w:contextualSpacing/>
        <w:jc w:val="both"/>
      </w:pPr>
      <w:r w:rsidRPr="00275F7A">
        <w:rPr>
          <w:b/>
        </w:rPr>
        <w:t>Indoklás, alátámasztás</w:t>
      </w:r>
      <w:r w:rsidRPr="00275F7A">
        <w:t>:</w:t>
      </w:r>
    </w:p>
    <w:p w14:paraId="5A287ADF" w14:textId="77777777" w:rsidR="00275F7A" w:rsidRPr="00275F7A" w:rsidRDefault="00275F7A" w:rsidP="00275F7A">
      <w:pPr>
        <w:ind w:left="720"/>
        <w:contextualSpacing/>
        <w:jc w:val="both"/>
      </w:pPr>
      <w:r w:rsidRPr="00275F7A">
        <w:t xml:space="preserve">Az induló vállalkozások 80%-a két éven belül abbahagyja tevékenységét. A vállalkozói képzésekkel az a célunk, hogy felkészültebbé tegyük a vállalkozókat és csökkentsük a lemorzsolódást. Sajnos sok a térségben az úgynevezett kényszer vállalkozó, akik számára </w:t>
      </w:r>
      <w:r w:rsidRPr="00275F7A">
        <w:lastRenderedPageBreak/>
        <w:t>kihívást jelent a tevékenységük jövedelmezővé tétele. A leginkább rászoruló rétegek képzésével közvetlenül a munkához jutásukat kívánjuk támogatni.</w:t>
      </w:r>
    </w:p>
    <w:p w14:paraId="5DFE907B" w14:textId="31E0A50C" w:rsidR="00275F7A" w:rsidRPr="00275F7A" w:rsidRDefault="00275F7A" w:rsidP="00275F7A">
      <w:pPr>
        <w:numPr>
          <w:ilvl w:val="0"/>
          <w:numId w:val="14"/>
        </w:numPr>
        <w:contextualSpacing/>
        <w:jc w:val="both"/>
      </w:pPr>
      <w:r w:rsidRPr="00275F7A">
        <w:rPr>
          <w:b/>
        </w:rPr>
        <w:t>A támogatható tevékenység</w:t>
      </w:r>
      <w:r w:rsidR="00770809">
        <w:rPr>
          <w:b/>
        </w:rPr>
        <w:t>e</w:t>
      </w:r>
      <w:r w:rsidRPr="00275F7A">
        <w:rPr>
          <w:b/>
        </w:rPr>
        <w:t>k meghatározása</w:t>
      </w:r>
      <w:r w:rsidRPr="00275F7A">
        <w:t>:</w:t>
      </w:r>
    </w:p>
    <w:p w14:paraId="09F9A5DD" w14:textId="4C6E39B6" w:rsidR="00275F7A" w:rsidRDefault="00275F7A" w:rsidP="00275F7A">
      <w:pPr>
        <w:ind w:left="720"/>
        <w:contextualSpacing/>
        <w:jc w:val="both"/>
      </w:pPr>
      <w:r w:rsidRPr="00275F7A">
        <w:t>Az intézkedés keretében két féle képzés támogatható. A vállalkozók és vállalkozni szándékozók számára biztosított olyan képzések, melyek az üzletvitelük megkezdését és folytatását segítik elő általános vagy szakismerettel. A leginkább rászoruló rétegek számára olyan képzések, melyek közvetlenül hozzásegítik a résztvevőket a munkaerőpiacon történő elhelyezkedéshez. Továbbá támogathatóak a képzések lebonyolításához szükséges eszközök és szolgáltatások beszerzése.</w:t>
      </w:r>
    </w:p>
    <w:p w14:paraId="54EDA479" w14:textId="77777777" w:rsidR="00770809" w:rsidRDefault="00770809" w:rsidP="00770809">
      <w:pPr>
        <w:numPr>
          <w:ilvl w:val="0"/>
          <w:numId w:val="14"/>
        </w:numPr>
        <w:spacing w:after="0"/>
        <w:contextualSpacing/>
        <w:jc w:val="both"/>
        <w:rPr>
          <w:b/>
        </w:rPr>
      </w:pPr>
      <w:r w:rsidRPr="00EB7F82">
        <w:rPr>
          <w:b/>
        </w:rPr>
        <w:t>Nem támogatható tevékenységek meghatározása:</w:t>
      </w:r>
    </w:p>
    <w:p w14:paraId="3BCB865B" w14:textId="77777777" w:rsidR="00770809" w:rsidRPr="00EB7F82" w:rsidRDefault="00770809" w:rsidP="00770809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 w:rsidRPr="00EB7F82">
        <w:t>személygépjármű beszerzés</w:t>
      </w:r>
    </w:p>
    <w:p w14:paraId="09EE2714" w14:textId="77777777" w:rsidR="00770809" w:rsidRPr="00EB7F82" w:rsidRDefault="00770809" w:rsidP="00770809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 w:rsidRPr="00EB7F82">
        <w:t>élő állat vásárlás</w:t>
      </w:r>
    </w:p>
    <w:p w14:paraId="105DF1D3" w14:textId="77777777" w:rsidR="00770809" w:rsidRPr="00EB7F82" w:rsidRDefault="00770809" w:rsidP="00770809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 w:rsidRPr="00EB7F82">
        <w:t>használt árucikk beszerzése</w:t>
      </w:r>
    </w:p>
    <w:p w14:paraId="7F12F108" w14:textId="77777777" w:rsidR="00770809" w:rsidRPr="00EB7F82" w:rsidRDefault="00770809" w:rsidP="00770809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 w:rsidRPr="00EB7F82">
        <w:t>mezőgazdasági üzemek beruházásai</w:t>
      </w:r>
    </w:p>
    <w:p w14:paraId="14B5C7C1" w14:textId="77777777" w:rsidR="00770809" w:rsidRDefault="00770809" w:rsidP="00770809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 w:rsidRPr="00EB7F82">
        <w:t>támogatási jogosultságok megvásárlása</w:t>
      </w:r>
    </w:p>
    <w:p w14:paraId="3BA8C72C" w14:textId="74D5710B" w:rsidR="00770809" w:rsidRPr="00275F7A" w:rsidRDefault="00770809" w:rsidP="00770809">
      <w:pPr>
        <w:pStyle w:val="Listaszerbekezds"/>
        <w:numPr>
          <w:ilvl w:val="0"/>
          <w:numId w:val="23"/>
        </w:numPr>
        <w:spacing w:after="0"/>
        <w:ind w:left="1077" w:hanging="357"/>
        <w:jc w:val="both"/>
      </w:pPr>
      <w:r>
        <w:t xml:space="preserve">egyéb: </w:t>
      </w:r>
      <w:r w:rsidRPr="00433820">
        <w:t>a nem közösségi célt szolgáló beruházások, a profitorientált</w:t>
      </w:r>
      <w:r>
        <w:t>,</w:t>
      </w:r>
      <w:r w:rsidRPr="00433820">
        <w:t xml:space="preserve"> gazdasági haszonszerzés céljából végzett tevékenységek.</w:t>
      </w:r>
    </w:p>
    <w:p w14:paraId="495CC755" w14:textId="77777777" w:rsidR="00275F7A" w:rsidRPr="00275F7A" w:rsidRDefault="00275F7A" w:rsidP="00275F7A">
      <w:pPr>
        <w:numPr>
          <w:ilvl w:val="0"/>
          <w:numId w:val="14"/>
        </w:numPr>
        <w:contextualSpacing/>
        <w:jc w:val="both"/>
      </w:pPr>
      <w:r w:rsidRPr="00275F7A">
        <w:rPr>
          <w:b/>
        </w:rPr>
        <w:t>Kiegészítő jelleg, lehatárolás</w:t>
      </w:r>
      <w:r w:rsidRPr="00275F7A">
        <w:t>:</w:t>
      </w:r>
    </w:p>
    <w:p w14:paraId="0757DCA0" w14:textId="2C2500EE" w:rsidR="00275F7A" w:rsidRPr="00275F7A" w:rsidRDefault="00275F7A" w:rsidP="00275F7A">
      <w:pPr>
        <w:ind w:left="720"/>
        <w:contextualSpacing/>
        <w:jc w:val="both"/>
      </w:pPr>
      <w:r w:rsidRPr="00275F7A">
        <w:t>Az intézkedés kifejezetten kiegészítő jellegű. A LEADER-ből támogatott kisléptékű mikrovállalkozás fejlesztési intézkedésünket egészíti ki, azzal, hogy a leginkább rászoruló mikrovállalkozásokat segíti a sikeres működés megteremtésében. Az előző 20</w:t>
      </w:r>
      <w:r w:rsidR="003B6B43">
        <w:t>14</w:t>
      </w:r>
      <w:r w:rsidRPr="00275F7A">
        <w:t>-</w:t>
      </w:r>
      <w:r w:rsidR="003B6B43">
        <w:t>20(22)</w:t>
      </w:r>
      <w:r w:rsidRPr="00275F7A">
        <w:t>-</w:t>
      </w:r>
      <w:r w:rsidR="003B6B43">
        <w:t>e</w:t>
      </w:r>
      <w:r w:rsidRPr="00275F7A">
        <w:t>s ciklusban elkezdett programot kívánjuk folytatni.</w:t>
      </w:r>
    </w:p>
    <w:p w14:paraId="50B7AA4F" w14:textId="77777777" w:rsidR="00275F7A" w:rsidRPr="00275F7A" w:rsidRDefault="00275F7A" w:rsidP="00770809">
      <w:pPr>
        <w:numPr>
          <w:ilvl w:val="0"/>
          <w:numId w:val="14"/>
        </w:numPr>
        <w:spacing w:after="0"/>
        <w:ind w:left="714" w:hanging="357"/>
        <w:contextualSpacing/>
        <w:jc w:val="both"/>
      </w:pPr>
      <w:r w:rsidRPr="00275F7A">
        <w:rPr>
          <w:b/>
        </w:rPr>
        <w:t>A jogosultak köre:</w:t>
      </w:r>
    </w:p>
    <w:p w14:paraId="750D676E" w14:textId="641B4C8C" w:rsidR="00770809" w:rsidRDefault="00770809" w:rsidP="00770809">
      <w:pPr>
        <w:pStyle w:val="Listaszerbekezds"/>
        <w:numPr>
          <w:ilvl w:val="0"/>
          <w:numId w:val="23"/>
        </w:numPr>
        <w:spacing w:after="0"/>
        <w:jc w:val="both"/>
      </w:pPr>
      <w:r>
        <w:t>egyesületek</w:t>
      </w:r>
    </w:p>
    <w:p w14:paraId="1E45D2EF" w14:textId="3372D596" w:rsidR="00770809" w:rsidRPr="00275F7A" w:rsidRDefault="00770809" w:rsidP="00770809">
      <w:pPr>
        <w:pStyle w:val="Listaszerbekezds"/>
        <w:numPr>
          <w:ilvl w:val="0"/>
          <w:numId w:val="23"/>
        </w:numPr>
        <w:spacing w:after="0"/>
        <w:jc w:val="both"/>
      </w:pPr>
      <w:r>
        <w:t>jogi személyiségű nonprofit szervezetek, egyházi jogi személyek, alapítványok, nonprofit gazdasági társaságok</w:t>
      </w:r>
    </w:p>
    <w:p w14:paraId="6D9F1667" w14:textId="77777777" w:rsidR="00275F7A" w:rsidRPr="00275F7A" w:rsidRDefault="00275F7A" w:rsidP="00275F7A">
      <w:pPr>
        <w:numPr>
          <w:ilvl w:val="0"/>
          <w:numId w:val="14"/>
        </w:numPr>
        <w:contextualSpacing/>
        <w:jc w:val="both"/>
        <w:rPr>
          <w:b/>
        </w:rPr>
      </w:pPr>
      <w:r w:rsidRPr="00275F7A">
        <w:rPr>
          <w:b/>
        </w:rPr>
        <w:t>A kiválasztási kritériumok, alapelvek:</w:t>
      </w:r>
    </w:p>
    <w:p w14:paraId="1B6146CA" w14:textId="77777777" w:rsidR="00275F7A" w:rsidRPr="00275F7A" w:rsidRDefault="00275F7A" w:rsidP="00275F7A">
      <w:pPr>
        <w:ind w:left="720"/>
        <w:contextualSpacing/>
        <w:jc w:val="both"/>
      </w:pPr>
      <w:r w:rsidRPr="00275F7A">
        <w:t>A projekt nem lehet a környezetre és a helyi társadalomra káros hatással.</w:t>
      </w:r>
    </w:p>
    <w:p w14:paraId="7DE56894" w14:textId="77777777" w:rsidR="00275F7A" w:rsidRPr="00275F7A" w:rsidRDefault="00275F7A" w:rsidP="00275F7A">
      <w:pPr>
        <w:ind w:left="720"/>
        <w:contextualSpacing/>
        <w:jc w:val="both"/>
      </w:pPr>
      <w:r w:rsidRPr="00275F7A">
        <w:t>A projektnek figyelembe kell vennie a költséghatékonyság elvét.</w:t>
      </w:r>
    </w:p>
    <w:p w14:paraId="7E5A3F2A" w14:textId="0449BC2B" w:rsidR="00275F7A" w:rsidRDefault="00275F7A" w:rsidP="00275F7A">
      <w:pPr>
        <w:ind w:left="720"/>
        <w:contextualSpacing/>
        <w:jc w:val="both"/>
      </w:pPr>
      <w:r w:rsidRPr="00275F7A">
        <w:t>A Rinya-Dráva Szövetség jogosultsági területén megvalósuló képzések támogathatóak.</w:t>
      </w:r>
    </w:p>
    <w:p w14:paraId="57763D4F" w14:textId="77777777" w:rsidR="00770809" w:rsidRPr="00433820" w:rsidRDefault="00770809" w:rsidP="00770809">
      <w:pPr>
        <w:ind w:left="720"/>
        <w:contextualSpacing/>
        <w:jc w:val="both"/>
      </w:pPr>
      <w:r>
        <w:t>A</w:t>
      </w:r>
      <w:r w:rsidRPr="00433820">
        <w:t xml:space="preserve"> támogatás igénybevételének feltétele a jogosultsági kritériumok teljesítése</w:t>
      </w:r>
      <w:r>
        <w:t>.</w:t>
      </w:r>
    </w:p>
    <w:p w14:paraId="6736326E" w14:textId="3D7FD669" w:rsidR="00275F7A" w:rsidRPr="00275F7A" w:rsidRDefault="00770809" w:rsidP="00275F7A">
      <w:pPr>
        <w:ind w:left="720"/>
        <w:contextualSpacing/>
        <w:jc w:val="both"/>
        <w:rPr>
          <w:b/>
        </w:rPr>
      </w:pPr>
      <w:r>
        <w:rPr>
          <w:b/>
        </w:rPr>
        <w:t>Irányadó k</w:t>
      </w:r>
      <w:r w:rsidR="00275F7A" w:rsidRPr="00275F7A">
        <w:rPr>
          <w:b/>
        </w:rPr>
        <w:t xml:space="preserve">iválasztási </w:t>
      </w:r>
      <w:r>
        <w:rPr>
          <w:b/>
        </w:rPr>
        <w:t>elvek:</w:t>
      </w:r>
    </w:p>
    <w:p w14:paraId="25398FB0" w14:textId="77777777" w:rsidR="00275F7A" w:rsidRPr="00275F7A" w:rsidRDefault="00275F7A" w:rsidP="00275F7A">
      <w:pPr>
        <w:ind w:left="720"/>
        <w:contextualSpacing/>
        <w:jc w:val="both"/>
      </w:pPr>
      <w:r w:rsidRPr="00275F7A">
        <w:t>Előnyt élveznek azok a pályázók, akik a beruházást, helyi, a Barcsi és Nagyatádi járások területén székhellyel/fiókteleppel rendelkező kivitelezővel/szállítóval valósítják meg.</w:t>
      </w:r>
    </w:p>
    <w:p w14:paraId="2C4A11BB" w14:textId="77777777" w:rsidR="00275F7A" w:rsidRPr="00275F7A" w:rsidRDefault="00275F7A" w:rsidP="00275F7A">
      <w:pPr>
        <w:ind w:left="720"/>
        <w:contextualSpacing/>
        <w:jc w:val="both"/>
      </w:pPr>
      <w:r w:rsidRPr="00275F7A">
        <w:t>Előnyt élveznek azok a pályázók, akik képzési tapasztalattal rendelkeznek a célcsoportra vonatkozólag.</w:t>
      </w:r>
    </w:p>
    <w:p w14:paraId="294E4D98" w14:textId="77777777" w:rsidR="00275F7A" w:rsidRPr="00275F7A" w:rsidRDefault="00275F7A" w:rsidP="00275F7A">
      <w:pPr>
        <w:ind w:left="720"/>
        <w:contextualSpacing/>
        <w:jc w:val="both"/>
      </w:pPr>
      <w:r w:rsidRPr="00275F7A">
        <w:t>Előnyt élveznek azok a pályázók, akik részt vesznek a helyi partnerségben.</w:t>
      </w:r>
    </w:p>
    <w:p w14:paraId="3C037A4A" w14:textId="77777777" w:rsidR="00275F7A" w:rsidRPr="00275F7A" w:rsidRDefault="00275F7A" w:rsidP="00275F7A">
      <w:pPr>
        <w:numPr>
          <w:ilvl w:val="0"/>
          <w:numId w:val="14"/>
        </w:numPr>
        <w:contextualSpacing/>
        <w:jc w:val="both"/>
      </w:pPr>
      <w:r w:rsidRPr="00275F7A">
        <w:rPr>
          <w:b/>
        </w:rPr>
        <w:t>Tervezett forrás</w:t>
      </w:r>
      <w:r w:rsidRPr="00275F7A">
        <w:t>:</w:t>
      </w:r>
    </w:p>
    <w:p w14:paraId="6C7739F4" w14:textId="22F5ED91" w:rsidR="00275F7A" w:rsidRPr="00275F7A" w:rsidRDefault="00275F7A" w:rsidP="00275F7A">
      <w:pPr>
        <w:numPr>
          <w:ilvl w:val="1"/>
          <w:numId w:val="14"/>
        </w:numPr>
        <w:contextualSpacing/>
        <w:jc w:val="both"/>
      </w:pPr>
      <w:r w:rsidRPr="00275F7A">
        <w:t xml:space="preserve">Az intézkedésre allokált összes közpénz: </w:t>
      </w:r>
      <w:r w:rsidR="003B6B43">
        <w:t>30 000 000</w:t>
      </w:r>
      <w:r w:rsidRPr="00275F7A">
        <w:t xml:space="preserve"> Ft</w:t>
      </w:r>
    </w:p>
    <w:p w14:paraId="34F73403" w14:textId="0B886D14" w:rsidR="00275F7A" w:rsidRPr="00275F7A" w:rsidRDefault="00275F7A" w:rsidP="00275F7A">
      <w:pPr>
        <w:numPr>
          <w:ilvl w:val="1"/>
          <w:numId w:val="14"/>
        </w:numPr>
        <w:contextualSpacing/>
        <w:jc w:val="both"/>
      </w:pPr>
      <w:r w:rsidRPr="00275F7A">
        <w:t xml:space="preserve">A támogatás intenzitása: </w:t>
      </w:r>
      <w:r w:rsidR="00770809">
        <w:t>95</w:t>
      </w:r>
      <w:r w:rsidRPr="00275F7A">
        <w:t>%</w:t>
      </w:r>
    </w:p>
    <w:p w14:paraId="0A932000" w14:textId="4CD4FD0B" w:rsidR="00275F7A" w:rsidRPr="00275F7A" w:rsidRDefault="00275F7A" w:rsidP="00275F7A">
      <w:pPr>
        <w:numPr>
          <w:ilvl w:val="1"/>
          <w:numId w:val="14"/>
        </w:numPr>
        <w:contextualSpacing/>
        <w:jc w:val="both"/>
      </w:pPr>
      <w:r w:rsidRPr="00275F7A">
        <w:t xml:space="preserve">A megítélhető legkisebb és legnagyobb támogatásösszeg: </w:t>
      </w:r>
      <w:r w:rsidR="003B6B43">
        <w:t xml:space="preserve">10 </w:t>
      </w:r>
      <w:r w:rsidRPr="00275F7A">
        <w:t>00 000Ft- </w:t>
      </w:r>
      <w:r w:rsidR="003B6B43">
        <w:t>30 000 000</w:t>
      </w:r>
      <w:r w:rsidRPr="00275F7A">
        <w:t xml:space="preserve"> Ft</w:t>
      </w:r>
    </w:p>
    <w:p w14:paraId="493F495C" w14:textId="77777777" w:rsidR="00275F7A" w:rsidRPr="00275F7A" w:rsidRDefault="00275F7A" w:rsidP="00275F7A">
      <w:pPr>
        <w:numPr>
          <w:ilvl w:val="1"/>
          <w:numId w:val="14"/>
        </w:numPr>
        <w:contextualSpacing/>
        <w:jc w:val="both"/>
      </w:pPr>
      <w:r w:rsidRPr="00275F7A">
        <w:t>Az intézkedés során a hagyományos költség elszámolási módot választjuk.</w:t>
      </w:r>
    </w:p>
    <w:p w14:paraId="05F0E19D" w14:textId="77777777" w:rsidR="00275F7A" w:rsidRPr="00275F7A" w:rsidRDefault="00275F7A" w:rsidP="00275F7A">
      <w:pPr>
        <w:numPr>
          <w:ilvl w:val="0"/>
          <w:numId w:val="14"/>
        </w:numPr>
        <w:contextualSpacing/>
        <w:jc w:val="both"/>
      </w:pPr>
      <w:r w:rsidRPr="00275F7A">
        <w:rPr>
          <w:b/>
        </w:rPr>
        <w:t>A megvalósítás tervezett időintervalluma</w:t>
      </w:r>
      <w:r w:rsidRPr="00275F7A">
        <w:t>:</w:t>
      </w:r>
    </w:p>
    <w:p w14:paraId="050BF87D" w14:textId="5615E0EB" w:rsidR="00275F7A" w:rsidRPr="00275F7A" w:rsidRDefault="00275F7A" w:rsidP="00275F7A">
      <w:pPr>
        <w:ind w:left="720"/>
        <w:contextualSpacing/>
        <w:jc w:val="both"/>
      </w:pPr>
      <w:r w:rsidRPr="00275F7A">
        <w:t>Az intézkedést egyszer tervezzük megnyitni 20</w:t>
      </w:r>
      <w:r w:rsidR="003B6B43">
        <w:t>24</w:t>
      </w:r>
      <w:r w:rsidRPr="00275F7A">
        <w:t xml:space="preserve">. </w:t>
      </w:r>
      <w:r w:rsidR="00111228">
        <w:t>első félévében</w:t>
      </w:r>
      <w:r w:rsidRPr="00275F7A">
        <w:t>.</w:t>
      </w:r>
    </w:p>
    <w:p w14:paraId="37488C95" w14:textId="77777777" w:rsidR="00275F7A" w:rsidRPr="00275F7A" w:rsidRDefault="00275F7A" w:rsidP="00275F7A">
      <w:pPr>
        <w:numPr>
          <w:ilvl w:val="0"/>
          <w:numId w:val="14"/>
        </w:numPr>
        <w:contextualSpacing/>
      </w:pPr>
      <w:r w:rsidRPr="00275F7A">
        <w:rPr>
          <w:b/>
        </w:rPr>
        <w:t>Kimeneti indikátorok</w:t>
      </w:r>
      <w:r w:rsidRPr="00275F7A">
        <w:t>:</w:t>
      </w:r>
    </w:p>
    <w:p w14:paraId="7545FA4E" w14:textId="03F8BADC" w:rsidR="00275F7A" w:rsidRPr="00275F7A" w:rsidRDefault="00275F7A" w:rsidP="00275F7A">
      <w:pPr>
        <w:numPr>
          <w:ilvl w:val="1"/>
          <w:numId w:val="14"/>
        </w:numPr>
        <w:contextualSpacing/>
      </w:pPr>
      <w:r w:rsidRPr="00275F7A">
        <w:lastRenderedPageBreak/>
        <w:t xml:space="preserve">A támogatott projektek száma: </w:t>
      </w:r>
      <w:r w:rsidR="003B6B43">
        <w:t>1</w:t>
      </w:r>
      <w:r w:rsidRPr="00275F7A">
        <w:t xml:space="preserve"> db</w:t>
      </w:r>
    </w:p>
    <w:p w14:paraId="18A07BCC" w14:textId="49BC6C30" w:rsidR="00275F7A" w:rsidRPr="00275F7A" w:rsidRDefault="00275F7A" w:rsidP="00275F7A">
      <w:pPr>
        <w:numPr>
          <w:ilvl w:val="1"/>
          <w:numId w:val="14"/>
        </w:numPr>
        <w:contextualSpacing/>
      </w:pPr>
      <w:r w:rsidRPr="00275F7A">
        <w:t xml:space="preserve">A támogatott civil szervezetek száma: </w:t>
      </w:r>
      <w:r w:rsidR="003B6B43">
        <w:t>1</w:t>
      </w:r>
      <w:r w:rsidRPr="00275F7A">
        <w:t xml:space="preserve"> db</w:t>
      </w:r>
    </w:p>
    <w:p w14:paraId="5FBA0584" w14:textId="0D085849" w:rsidR="00275F7A" w:rsidRPr="00275F7A" w:rsidRDefault="00275F7A" w:rsidP="00275F7A">
      <w:pPr>
        <w:numPr>
          <w:ilvl w:val="1"/>
          <w:numId w:val="14"/>
        </w:numPr>
        <w:contextualSpacing/>
      </w:pPr>
      <w:r w:rsidRPr="00275F7A">
        <w:t xml:space="preserve">Képzéseken részt vevők száma összesen: </w:t>
      </w:r>
      <w:r w:rsidR="003B6B43">
        <w:t>60</w:t>
      </w:r>
      <w:r w:rsidRPr="00275F7A">
        <w:t xml:space="preserve"> fő</w:t>
      </w:r>
    </w:p>
    <w:p w14:paraId="5E60F458" w14:textId="77777777" w:rsidR="00111228" w:rsidRDefault="00111228">
      <w:pPr>
        <w:spacing w:after="0" w:line="240" w:lineRule="auto"/>
      </w:pPr>
    </w:p>
    <w:p w14:paraId="0AF4456A" w14:textId="07D7017E" w:rsidR="00111228" w:rsidRDefault="00111228">
      <w:pPr>
        <w:spacing w:after="0" w:line="240" w:lineRule="auto"/>
      </w:pPr>
      <w:r>
        <w:br w:type="page"/>
      </w:r>
    </w:p>
    <w:p w14:paraId="28743251" w14:textId="0B2E90BF" w:rsidR="00E61837" w:rsidRDefault="00E61837" w:rsidP="00E61837">
      <w:pPr>
        <w:pStyle w:val="Cmsor2"/>
      </w:pPr>
      <w:bookmarkStart w:id="40" w:name="_Toc132982574"/>
      <w:r>
        <w:lastRenderedPageBreak/>
        <w:t>9.2 Együttműködések</w:t>
      </w:r>
      <w:bookmarkEnd w:id="40"/>
    </w:p>
    <w:p w14:paraId="0278516C" w14:textId="171A3A7D" w:rsidR="00F9712C" w:rsidRDefault="00F9712C" w:rsidP="00F9712C">
      <w:pPr>
        <w:jc w:val="both"/>
      </w:pPr>
      <w:r>
        <w:t>A Rinya-Dráva Szövetség jó kapcsolatot alakított ki a környező akciócsoportokkal. Az együttműködési projektek terén a korábban elkezdett és már eredményekkel rendelkező tevékenységek folytatása mellett új tevékenységek indítását is tervez</w:t>
      </w:r>
      <w:r w:rsidR="0026190B">
        <w:t>zük</w:t>
      </w:r>
      <w:r>
        <w:t>. Az együttműködések tématerületei a helyi termék előállítás ösztönzése és piacra jutásának segítése valamint a turisztikai célú fejlesztések, azon belül is első sorban</w:t>
      </w:r>
      <w:r w:rsidR="0026190B">
        <w:t xml:space="preserve"> a vonalas infrastruktúrákhoz</w:t>
      </w:r>
      <w:r>
        <w:t xml:space="preserve"> </w:t>
      </w:r>
      <w:r w:rsidR="0026190B">
        <w:t>(</w:t>
      </w:r>
      <w:r>
        <w:t>lovas, kerékpáros, kajak-kenus, gyalogos túra útvonalakhoz</w:t>
      </w:r>
      <w:r w:rsidR="0026190B">
        <w:t>)</w:t>
      </w:r>
      <w:r>
        <w:t xml:space="preserve"> kapcsolódó fejlesztések, melyek a térségünk határian túlmutatnak.</w:t>
      </w:r>
    </w:p>
    <w:p w14:paraId="5CD8466B" w14:textId="694324AE" w:rsidR="00F9712C" w:rsidRDefault="00F9712C" w:rsidP="00F9712C">
      <w:pPr>
        <w:jc w:val="both"/>
      </w:pPr>
      <w:r>
        <w:t>Az együttműködési projektekkel a célunk, hogy hálózatba szervezzük a termelőket és azokat, akik őket tudják segíteni a termékeik értékesítésében, piacra jutásában. Szeretnénk a térséget bemutatni vásárokban és kiállításokon itthon és külföldön. Vannak olyan közösen végzett tevékenységek, melyeket egy-egy termelő külön-külön nem tudna hatékonyan elvégezni, és nincs is olyan térségi szereplő, aki megtenné ezt helyettünk. Célunk, hogy a helyi termékek előállításán keresztül megélhetési lehetőséget teremtsünk a helyi lakosságnak, ugyanakkor ezzel fenntarthatóbbá és önállóbbá tudjuk tenni a térséget. A térségi identitás tudathoz is hozzájárulnak a termékeink, melyek jó hírét vihetik a térségünknek.</w:t>
      </w:r>
    </w:p>
    <w:p w14:paraId="66B698F8" w14:textId="261AEBE4" w:rsidR="0026190B" w:rsidRDefault="00F9712C" w:rsidP="00F9712C">
      <w:pPr>
        <w:jc w:val="both"/>
      </w:pPr>
      <w:r>
        <w:t>Elkezdődött a térségben a túraútvonalak kijelölése.</w:t>
      </w:r>
      <w:r w:rsidR="0026190B">
        <w:t xml:space="preserve"> Rendkívüli természeti értékeinket bemutathatóvá és bejárhatóvá kell tennünk.</w:t>
      </w:r>
      <w:r>
        <w:t xml:space="preserve"> </w:t>
      </w:r>
      <w:r w:rsidR="00FF1166">
        <w:t>Kijelölésre kerültek a</w:t>
      </w:r>
      <w:r>
        <w:t xml:space="preserve"> Mária zarándok út helyi szakaszai</w:t>
      </w:r>
      <w:r w:rsidR="0026190B">
        <w:t xml:space="preserve"> pihenőhelyekkel</w:t>
      </w:r>
      <w:r>
        <w:t>, a lovastúra útvonal</w:t>
      </w:r>
      <w:r w:rsidR="00FF1166">
        <w:t>.</w:t>
      </w:r>
      <w:r>
        <w:t xml:space="preserve"> </w:t>
      </w:r>
      <w:r w:rsidR="00FF1166">
        <w:t xml:space="preserve">Létrehoztunk </w:t>
      </w:r>
      <w:r>
        <w:t>egy kerékpáros pihenőhely</w:t>
      </w:r>
      <w:r w:rsidR="00FF1166">
        <w:t>et, melyet tovább szeretnénk fejleszteni, közművesíteni és játszóteret létrehozni</w:t>
      </w:r>
      <w:r>
        <w:t xml:space="preserve">, de fejlesztésre szorulnak a gyalogtúra útvonalak és a drávai vízitúra útvonalak is. </w:t>
      </w:r>
      <w:r w:rsidR="0026190B">
        <w:t>Sajnos</w:t>
      </w:r>
      <w:r>
        <w:t xml:space="preserve"> kijelölt túraútvonalak a térségben alig vannak, viszont természetvédelmi és vadgazdálkodási okokból ezek kijelölése egyeztetés igényes. Célunk, hogy csatlakozzunk a Bejárható Magyarország Programhoz és szeretnénk egy olyan túraútvonal hálózatot kialakítani, mely csatlakozik a nem messze haladó országos kéktúrához, és mely összeköti a térség látnivalóit. Az a célunk, hogy a térségbe a turisták gyalogosan túrázva, kerékpáron, lóháton, vagy kenuzva is érkezhessenek.</w:t>
      </w:r>
    </w:p>
    <w:p w14:paraId="41B17FC3" w14:textId="77777777" w:rsidR="0026190B" w:rsidRDefault="0026190B" w:rsidP="00F9712C">
      <w:pPr>
        <w:jc w:val="both"/>
      </w:pPr>
      <w:r>
        <w:t>Ki kell használnunk Horvátország schengeni csatlakozásából eredően, hogy csökkentek az adminisztrációs nehézségek</w:t>
      </w:r>
      <w:r w:rsidR="00F9712C">
        <w:t xml:space="preserve"> a kajak-kenu túrák</w:t>
      </w:r>
      <w:r>
        <w:t xml:space="preserve"> vonatkozásában. Minősített vízitúra pihenőhellyel viszont a térségünk nem rendelkezik. Ezek a vízitúra útvonalak</w:t>
      </w:r>
      <w:r w:rsidR="00F9712C">
        <w:t xml:space="preserve"> </w:t>
      </w:r>
      <w:r>
        <w:t>a</w:t>
      </w:r>
      <w:r w:rsidR="00F9712C">
        <w:t xml:space="preserve"> térségünk határain túlmutatnak </w:t>
      </w:r>
      <w:r>
        <w:t>a</w:t>
      </w:r>
      <w:r w:rsidR="00F9712C">
        <w:t xml:space="preserve"> Dráva felső és alsó szakaszának irányába is. A túrák általában Zákánytól indulnak és Drávaszabolcsig tartanak több kempinges megállóhellyel, melyeket lehetne fejleszteni, minősíteni. Itt az érintetlen természeti környezet a vonzerő, tehát nem kiépített kempingekre, inkább tűzrakó helyekre, stégekre, kisléptékű infrastruktúrára </w:t>
      </w:r>
      <w:r>
        <w:t>van szükség</w:t>
      </w:r>
      <w:r w:rsidR="00F9712C">
        <w:t xml:space="preserve">. </w:t>
      </w:r>
      <w:r>
        <w:t>A</w:t>
      </w:r>
      <w:r w:rsidR="00F9712C">
        <w:t xml:space="preserve"> nemzeti parki területek miatt vannak korlátai a lehetőségeknek.</w:t>
      </w:r>
    </w:p>
    <w:p w14:paraId="70125AD3" w14:textId="5C984D81" w:rsidR="00F9712C" w:rsidRDefault="00F9712C" w:rsidP="00F9712C">
      <w:pPr>
        <w:jc w:val="both"/>
      </w:pPr>
      <w:r>
        <w:t>Horvát partnerekkel nem csak a vízi útvonalak terén tudnánk együttműködni, hanem a kerékpártúra útvonalak kapcsán is. Térségünkben halad az EUROVELO 13 az úgynevezett „vasfüggöny” nyomvonal, melynek lényege, hogy a régi vasfüggöny mentén minél többször keresztezze a határt. Mivel nálunk a Dráva egy természetes határ, ami nehezen átjárható, így Barcsnál jön át a térségünkbe az útvonal és végig a magyar oldalon halad közel a Dráva partjához. A kerékpárosok számára szintén fontos volna, hogy végig bejárható legyen az útvonal bizonyos távolságokra egymástól megfelelő kiszolgáló egységekkel.</w:t>
      </w:r>
    </w:p>
    <w:p w14:paraId="59E23EDB" w14:textId="77777777" w:rsidR="00FF1166" w:rsidRDefault="00FF1166" w:rsidP="00F9712C">
      <w:pPr>
        <w:jc w:val="both"/>
      </w:pPr>
    </w:p>
    <w:p w14:paraId="33AC2224" w14:textId="5028811C" w:rsidR="00E61837" w:rsidRDefault="00E61837" w:rsidP="00E61837">
      <w:pPr>
        <w:pStyle w:val="Cmsor2"/>
      </w:pPr>
      <w:bookmarkStart w:id="41" w:name="_Toc132982575"/>
      <w:r>
        <w:lastRenderedPageBreak/>
        <w:t>9.3 Kommunikációs terv</w:t>
      </w:r>
      <w:bookmarkEnd w:id="41"/>
    </w:p>
    <w:p w14:paraId="3CEDEE7B" w14:textId="0EE2C053" w:rsidR="00AC0300" w:rsidRPr="00AC0300" w:rsidRDefault="00AC0300" w:rsidP="00AC0300">
      <w:pPr>
        <w:jc w:val="both"/>
      </w:pPr>
      <w:r>
        <w:t>Ennek érdekében a HFS tervezés indulásáról, annak folyamatairól több csatornán keresztül tájékoztattuk a térségben élőket (rádió, facebook, honlap). Több településen tartottunk fórumokat, igény szerint személyesen is felkerestük az érdeklődőket, a heti 40 órában nyitva tartó ügyfélszolgálatunkon is folyamatos tájékoztatást adunk. Célunk, hogy a pályázati forrásokhoz való hozzájutás lehetőségéről a térségben élők a lehető legszélesebb körben információhoz jussanak, megismerhessük a vállalkozói-, civil- és közszféra speciális igényeit, hogy ezáltal olyan pályázati kiírásokat alakítsuk ki melyek a térség fejlődését segíthetik elő.</w:t>
      </w:r>
    </w:p>
    <w:p w14:paraId="1975F116" w14:textId="77777777" w:rsidR="003036EC" w:rsidRDefault="003036EC" w:rsidP="003036EC">
      <w:pPr>
        <w:jc w:val="both"/>
      </w:pPr>
      <w:r>
        <w:t>A HFS tervezését és annak kommunikációját a következők szerint tervezzük és ütemezzük:</w:t>
      </w:r>
    </w:p>
    <w:p w14:paraId="60035EA0" w14:textId="4033D0CA" w:rsidR="00417FE6" w:rsidRDefault="00417FE6" w:rsidP="003036EC">
      <w:pPr>
        <w:jc w:val="both"/>
      </w:pPr>
      <w:r>
        <w:t>2022. 11 hó: A LEADER Programban újonnan jogosult települések polgármestereivel egyeztetés a csatlakozásról.</w:t>
      </w:r>
    </w:p>
    <w:p w14:paraId="1EDDB837" w14:textId="026D8DD3" w:rsidR="00417FE6" w:rsidRDefault="00417FE6" w:rsidP="003036EC">
      <w:pPr>
        <w:jc w:val="both"/>
      </w:pPr>
      <w:r>
        <w:t>2022. 11-12 hó: Tájékoztatás a helyi rádióban a projektötlet gyűjtés megkezdéséről.</w:t>
      </w:r>
    </w:p>
    <w:p w14:paraId="7DAB19E9" w14:textId="3FF31228" w:rsidR="00417FE6" w:rsidRDefault="003036EC" w:rsidP="003036EC">
      <w:pPr>
        <w:jc w:val="both"/>
      </w:pPr>
      <w:r>
        <w:t>20</w:t>
      </w:r>
      <w:r w:rsidR="00417FE6">
        <w:t>23</w:t>
      </w:r>
      <w:r>
        <w:t>.</w:t>
      </w:r>
      <w:r w:rsidR="00417FE6">
        <w:t>0</w:t>
      </w:r>
      <w:r>
        <w:t>1</w:t>
      </w:r>
      <w:r w:rsidR="00417FE6">
        <w:t>.15-ig</w:t>
      </w:r>
      <w:r>
        <w:t xml:space="preserve">: </w:t>
      </w:r>
      <w:r w:rsidR="00417FE6">
        <w:t>A HFS 0-ik verziójának megküldése az Irányító Hatóságnak véleményezésre.</w:t>
      </w:r>
    </w:p>
    <w:p w14:paraId="5CAE9A67" w14:textId="6097E79A" w:rsidR="003036EC" w:rsidRDefault="00417FE6" w:rsidP="003036EC">
      <w:pPr>
        <w:jc w:val="both"/>
      </w:pPr>
      <w:r>
        <w:t>2023. I. negyedév:</w:t>
      </w:r>
      <w:r w:rsidR="003036EC">
        <w:t xml:space="preserve"> térségi fórum</w:t>
      </w:r>
      <w:r>
        <w:t>ok</w:t>
      </w:r>
      <w:r w:rsidR="003036EC">
        <w:t xml:space="preserve"> tartása és széles körű tájékoztatás, projektötletek gyűjtése, személyes konzultációk. A projektötletek befogadása, ezt követően is folyamatos.</w:t>
      </w:r>
    </w:p>
    <w:p w14:paraId="31665136" w14:textId="53355E8E" w:rsidR="003036EC" w:rsidRDefault="003036EC" w:rsidP="003036EC">
      <w:pPr>
        <w:jc w:val="both"/>
      </w:pPr>
      <w:r>
        <w:t>20</w:t>
      </w:r>
      <w:r w:rsidR="00417FE6">
        <w:t>23</w:t>
      </w:r>
      <w:r>
        <w:t>.</w:t>
      </w:r>
      <w:r w:rsidR="00417FE6">
        <w:t>03</w:t>
      </w:r>
      <w:r>
        <w:t>.</w:t>
      </w:r>
      <w:r w:rsidR="00417FE6">
        <w:t>31</w:t>
      </w:r>
      <w:r>
        <w:t>-ig a beérkezett projekt javaslatok összegzése, a HFS koncepció elnökség általi elfogadása. A koncepció nyilvánossá tétele.</w:t>
      </w:r>
    </w:p>
    <w:p w14:paraId="3D465EC2" w14:textId="71FBF32E" w:rsidR="003036EC" w:rsidRDefault="003036EC" w:rsidP="003036EC">
      <w:pPr>
        <w:jc w:val="both"/>
      </w:pPr>
      <w:r>
        <w:t>20</w:t>
      </w:r>
      <w:r w:rsidR="00417FE6">
        <w:t>23</w:t>
      </w:r>
      <w:r>
        <w:t xml:space="preserve">. </w:t>
      </w:r>
      <w:r w:rsidR="00417FE6">
        <w:t>II. negyedév:</w:t>
      </w:r>
      <w:r>
        <w:t xml:space="preserve"> az előkészítő támogatás igénybevételére irányuló pályázat benyújtása a HFS koncepcióval együtt.</w:t>
      </w:r>
    </w:p>
    <w:p w14:paraId="6135BF4C" w14:textId="02E475F4" w:rsidR="003036EC" w:rsidRDefault="003036EC" w:rsidP="003036EC">
      <w:pPr>
        <w:jc w:val="both"/>
      </w:pPr>
      <w:r>
        <w:t>20</w:t>
      </w:r>
      <w:r w:rsidR="00417FE6">
        <w:t>23</w:t>
      </w:r>
      <w:r>
        <w:t>.0</w:t>
      </w:r>
      <w:r w:rsidR="00417FE6">
        <w:t>5</w:t>
      </w:r>
      <w:r>
        <w:t>.</w:t>
      </w:r>
      <w:r w:rsidR="00417FE6">
        <w:t>31</w:t>
      </w:r>
      <w:r>
        <w:t xml:space="preserve">-ig a HFS </w:t>
      </w:r>
      <w:r w:rsidR="00D83BAD">
        <w:t>köz</w:t>
      </w:r>
      <w:r>
        <w:t>gyűlés általi elfogadása. A HFS nyilvánossá tétele.</w:t>
      </w:r>
    </w:p>
    <w:p w14:paraId="3A1F7B33" w14:textId="0E50D536" w:rsidR="003036EC" w:rsidRDefault="003036EC" w:rsidP="003036EC">
      <w:pPr>
        <w:jc w:val="both"/>
      </w:pPr>
      <w:r>
        <w:t>20</w:t>
      </w:r>
      <w:r w:rsidR="00D83BAD">
        <w:t>23</w:t>
      </w:r>
      <w:r>
        <w:t xml:space="preserve">. </w:t>
      </w:r>
      <w:r w:rsidR="00D83BAD">
        <w:t>III</w:t>
      </w:r>
      <w:r>
        <w:t>. negyedév a kész HFS átfogó kommunikálása, a fejlesztési lehetőségek megismertetése, projektgenerálás megkezdése.</w:t>
      </w:r>
    </w:p>
    <w:p w14:paraId="64C61DB4" w14:textId="13F691D4" w:rsidR="003036EC" w:rsidRDefault="003036EC" w:rsidP="003036EC">
      <w:pPr>
        <w:jc w:val="both"/>
      </w:pPr>
      <w:r>
        <w:t>20</w:t>
      </w:r>
      <w:r w:rsidR="00D83BAD">
        <w:t>23</w:t>
      </w:r>
      <w:r>
        <w:t>. december: a megjelent pályázati kiírások kommunikálása, ezt követően a konkrét érdeklődők segítése tanácsadással.</w:t>
      </w:r>
    </w:p>
    <w:p w14:paraId="1F6E7BDA" w14:textId="4E533266" w:rsidR="003036EC" w:rsidRDefault="003036EC" w:rsidP="003036EC">
      <w:pPr>
        <w:jc w:val="both"/>
      </w:pPr>
      <w:r>
        <w:t>20</w:t>
      </w:r>
      <w:r w:rsidR="00D83BAD">
        <w:t>24</w:t>
      </w:r>
      <w:r>
        <w:t xml:space="preserve">. </w:t>
      </w:r>
      <w:r w:rsidR="00D83BAD">
        <w:t>I</w:t>
      </w:r>
      <w:r>
        <w:t>. negyedév: tájékoztatás a beérkezett projektekről, igényekről</w:t>
      </w:r>
    </w:p>
    <w:p w14:paraId="6C921E87" w14:textId="03F36359" w:rsidR="003036EC" w:rsidRDefault="003036EC" w:rsidP="003036EC">
      <w:pPr>
        <w:jc w:val="both"/>
      </w:pPr>
      <w:r>
        <w:t>20</w:t>
      </w:r>
      <w:r w:rsidR="00D83BAD">
        <w:t>24</w:t>
      </w:r>
      <w:r>
        <w:t>.</w:t>
      </w:r>
      <w:r w:rsidR="00D83BAD">
        <w:t xml:space="preserve"> II</w:t>
      </w:r>
      <w:r>
        <w:t>. negyedév: a HACS rendes közgyűlésén tájékoztatás a HFS előrehaladásáról és a támogatott projektekről, melyet nyilvánosságra hozunk a honlapon.</w:t>
      </w:r>
    </w:p>
    <w:p w14:paraId="3CAA140F" w14:textId="4BF0E612" w:rsidR="003036EC" w:rsidRDefault="003036EC" w:rsidP="003036EC">
      <w:pPr>
        <w:jc w:val="both"/>
      </w:pPr>
      <w:r>
        <w:t>20</w:t>
      </w:r>
      <w:r w:rsidR="00D83BAD">
        <w:t>24</w:t>
      </w:r>
      <w:r>
        <w:t xml:space="preserve">. </w:t>
      </w:r>
      <w:r w:rsidR="00D83BAD">
        <w:t>III</w:t>
      </w:r>
      <w:r>
        <w:t>. negyedév: a támogatott pályázók segítésének megkezdése és végigkísérése.</w:t>
      </w:r>
    </w:p>
    <w:p w14:paraId="63D05665" w14:textId="4906E360" w:rsidR="003036EC" w:rsidRDefault="003036EC" w:rsidP="003036EC">
      <w:pPr>
        <w:jc w:val="both"/>
      </w:pPr>
      <w:r>
        <w:t>20</w:t>
      </w:r>
      <w:r w:rsidR="00D83BAD">
        <w:t>24</w:t>
      </w:r>
      <w:r>
        <w:t xml:space="preserve">. </w:t>
      </w:r>
      <w:r w:rsidR="00D83BAD">
        <w:t>IV</w:t>
      </w:r>
      <w:r>
        <w:t>. negyedévtől: a HFS előrehaladásának folyamatos kommunikációja, évente a közgyűlés általi jóváhagyása.</w:t>
      </w:r>
    </w:p>
    <w:p w14:paraId="4F6BD82A" w14:textId="77777777" w:rsidR="003036EC" w:rsidRDefault="003036EC" w:rsidP="003036EC">
      <w:pPr>
        <w:jc w:val="both"/>
      </w:pPr>
      <w:r>
        <w:t>A HACS az irodáján és annak az IKSZT-kben kihelyezett ügyfélszolgálatán keresztül a térség egészéből könnyen elérhető. A HACS vezetőségének tagjai a térséget földrajzi értelemben is és szféránként is jól reprezentálják, rajtuk keresztül is könnyű a HACS-csal személyes kapcsolatba kerülni. A munkaszervezet kérésre bárkihez kimegy személyes konzultációra.</w:t>
      </w:r>
    </w:p>
    <w:p w14:paraId="77509F1E" w14:textId="77777777" w:rsidR="003036EC" w:rsidRDefault="003036EC" w:rsidP="003036EC">
      <w:pPr>
        <w:jc w:val="both"/>
      </w:pPr>
      <w:r>
        <w:lastRenderedPageBreak/>
        <w:t>A projekt javaslatok többségét a fentiek miatt személyesen nyújtják be, de külön erre a célra kialakítottunk egy ötletbörze menüpontot a honlapunkon, illetve fogadjuk a javaslatokat e-mailben és postán is. A projektjavaslatok benyújtása a HFS elkészülése után is folyamatos.</w:t>
      </w:r>
    </w:p>
    <w:p w14:paraId="6AF53643" w14:textId="019B7666" w:rsidR="003036EC" w:rsidRDefault="003036EC" w:rsidP="003036EC">
      <w:pPr>
        <w:jc w:val="both"/>
      </w:pPr>
      <w:r>
        <w:t xml:space="preserve">A maximális nyilvánosság és a térségben élők tájékoztatása érdekében a tájékoztató fórumokat is szervezünk. Ezeket az aktuális pályázati információkhoz igazítjuk, a kiírások megjelenéséhez, a pályázatok és elszámolások benyújtásához. A polgármestereket a kistérségi társulásokon keresztül külön is tájékoztattuk. A társadalmi kirekesztődéssel veszélyeztetett csoportokkal külön is tartjuk a kapcsolatot. </w:t>
      </w:r>
      <w:r w:rsidR="00D83BAD">
        <w:t>F</w:t>
      </w:r>
      <w:r>
        <w:t>acebook oldalat</w:t>
      </w:r>
      <w:r w:rsidR="00D83BAD">
        <w:t xml:space="preserve"> és</w:t>
      </w:r>
      <w:r>
        <w:t xml:space="preserve"> youtube csatornát is működtetünk. Rendszeres vendégei és interjú alanyai vagyunk a térségi médiáknak, úgy mint a Dráva Hullám rádiónak, a Híd TV-nek, a Barcsmédiának valamint a Somogyi Hírlapnak. Összességében a kommunikáció folyamatos.</w:t>
      </w:r>
    </w:p>
    <w:p w14:paraId="5C2F85A0" w14:textId="77777777" w:rsidR="003036EC" w:rsidRDefault="003036EC" w:rsidP="003036EC">
      <w:pPr>
        <w:jc w:val="both"/>
      </w:pPr>
      <w:r>
        <w:t>A kommunikáció fő célcsoportjai a HFS potenciális kedvezményezetti köre, a mikrovállalkozások, a vállalkozni szándékozók, az önkormányzatok, a civil szervezetek és az egyházak.</w:t>
      </w:r>
    </w:p>
    <w:p w14:paraId="26262A83" w14:textId="321E9172" w:rsidR="003036EC" w:rsidRDefault="003036EC" w:rsidP="003036EC">
      <w:pPr>
        <w:jc w:val="both"/>
      </w:pPr>
      <w:r>
        <w:t>A HACS kommunikációjának kialakításáért és végrehajtásáért a munkaszervez</w:t>
      </w:r>
      <w:r w:rsidR="00CE72C7">
        <w:t>e</w:t>
      </w:r>
      <w:r>
        <w:t>t-vezető a felelős. A munkaszervezet tagjai az ő irányítása alatt személyesen tartják karban a HACS honlapjait, facebook oldalát, youtube csatornáját. A kommunikáció egyik legjelentősebb módja a személyes kapcsolattartás az ügyfélszolgálaton keresztül történik.</w:t>
      </w:r>
    </w:p>
    <w:p w14:paraId="21399FD6" w14:textId="77777777" w:rsidR="003036EC" w:rsidRDefault="003036EC" w:rsidP="003036EC">
      <w:pPr>
        <w:jc w:val="both"/>
      </w:pPr>
      <w:r>
        <w:t>A kommunikáció tevékenységek pénzügyi terve:</w:t>
      </w:r>
    </w:p>
    <w:p w14:paraId="3AB589B8" w14:textId="77777777" w:rsidR="003036EC" w:rsidRDefault="003036EC" w:rsidP="003036EC">
      <w:pPr>
        <w:jc w:val="both"/>
      </w:pPr>
      <w:r>
        <w:t>A kommunikációs tevékenységek jelentős pénzösszegbe kerülnek. Az erre fordított munkaidőt külön nem tervezzük nyilvántartani. A különböző honlapjaink fenntartási költségei, a képújságok állandó diái, a rendszeres média hírek megjelentetési költségei együtt évi kb. 1 millió forintot tesznek ki.</w:t>
      </w:r>
    </w:p>
    <w:p w14:paraId="25B9EC84" w14:textId="202199B3" w:rsidR="00E61837" w:rsidRDefault="00E61837" w:rsidP="00E61837">
      <w:pPr>
        <w:pStyle w:val="Cmsor2"/>
      </w:pPr>
      <w:bookmarkStart w:id="42" w:name="_Toc132982576"/>
      <w:r>
        <w:t>9.4 Egyéb a HACS által megvalósított projektek</w:t>
      </w:r>
      <w:bookmarkEnd w:id="42"/>
    </w:p>
    <w:p w14:paraId="441229E4" w14:textId="482BB276" w:rsidR="00FF1166" w:rsidRDefault="00FF1166" w:rsidP="00FF1166">
      <w:pPr>
        <w:jc w:val="both"/>
      </w:pPr>
      <w:r>
        <w:t>Mivel a Barcsi Járásban turisztikai desztináció menedzsment szervezet nem működik, így a HACS vállalja magára a térség marketing feladatait, mely turizmus szervezési feladatokkal is jár. A térséget bemutatjuk térségi és nemzetközi vásárokon, kiállításokon, honlapunkon szerepeltetjük a turisztikai látnivalókat és szálláshelyeket. Rendezvénynaptárat működtetünk és kiadványokat hozunk létre.</w:t>
      </w:r>
      <w:r w:rsidR="005004F3">
        <w:t xml:space="preserve"> Fentieken kívül szervezzük a térség turista útvonalait beleértve a gyalogos túraútvonalakat és tanösvényeket, kerékpáros túraútvonalakat, lovas és vízitúra útvonalakat.</w:t>
      </w:r>
    </w:p>
    <w:p w14:paraId="193DA29E" w14:textId="26337FEB" w:rsidR="00FF1166" w:rsidRPr="00FF1166" w:rsidRDefault="00FF1166" w:rsidP="00FF1166">
      <w:pPr>
        <w:jc w:val="both"/>
      </w:pPr>
      <w:r>
        <w:t xml:space="preserve">A Drávatamásiban található pihenőhelyünket szeretnénk tovább fejleszteni. Jelenleg a kerékpárok tárolása oldható meg, van esőbeálló és rendelkezünk egy tűzrakóhellyel is. </w:t>
      </w:r>
      <w:r w:rsidR="00666517">
        <w:t>Ahhoz, hogy a tűzrakóhelyet valóban ki lehessen használni, szükség volna</w:t>
      </w:r>
      <w:r w:rsidR="005004F3">
        <w:t xml:space="preserve"> az ingatlan közművesítésére.</w:t>
      </w:r>
      <w:r w:rsidR="00666517">
        <w:t xml:space="preserve"> </w:t>
      </w:r>
      <w:r w:rsidR="005004F3">
        <w:t>I</w:t>
      </w:r>
      <w:r w:rsidR="00666517">
        <w:t>vóvízre</w:t>
      </w:r>
      <w:r w:rsidR="005004F3">
        <w:t xml:space="preserve"> lenne szükség a főzéshez</w:t>
      </w:r>
      <w:r w:rsidR="00666517">
        <w:t>, mosogatás</w:t>
      </w:r>
      <w:r w:rsidR="005004F3">
        <w:t>hoz.</w:t>
      </w:r>
      <w:r w:rsidR="00666517">
        <w:t xml:space="preserve"> </w:t>
      </w:r>
      <w:r w:rsidR="005004F3">
        <w:t>A</w:t>
      </w:r>
      <w:r w:rsidR="00666517">
        <w:t xml:space="preserve"> turistáknak is hasznos lenne egy csizmamosó. A világítás biztosításával hosszabb időtartamban lehetne használni a helyszínt, és akár egy online időképet mutató webkamerát is elhelyezhetnénk</w:t>
      </w:r>
      <w:r w:rsidR="00770809">
        <w:t>, illetve wifi hot spotot is működtethetnénk</w:t>
      </w:r>
      <w:r w:rsidR="00666517">
        <w:t>.</w:t>
      </w:r>
      <w:r w:rsidR="00770809">
        <w:t xml:space="preserve"> A kerékpárosok számára szervízállomást, az autós turisták számára elektromos autó tölt</w:t>
      </w:r>
      <w:r w:rsidR="005004F3">
        <w:t>őt tervezünk telepíteni.</w:t>
      </w:r>
      <w:r w:rsidR="00666517">
        <w:t xml:space="preserve"> A tervek között szerepel, hogy a gyer</w:t>
      </w:r>
      <w:r w:rsidR="005004F3">
        <w:t>m</w:t>
      </w:r>
      <w:r w:rsidR="00666517">
        <w:t>ekek számára játszótéri elemek is kihelyezésre kerülnének továbbá térbútorokra, padokra</w:t>
      </w:r>
      <w:r w:rsidR="005004F3">
        <w:t>,</w:t>
      </w:r>
      <w:r w:rsidR="00666517">
        <w:t xml:space="preserve"> asztalokra</w:t>
      </w:r>
      <w:r w:rsidR="005004F3">
        <w:t xml:space="preserve"> és hulladékgyűjtő edényekre</w:t>
      </w:r>
      <w:r w:rsidR="00666517">
        <w:t xml:space="preserve"> is szükség lenne.</w:t>
      </w:r>
    </w:p>
    <w:p w14:paraId="514D95AF" w14:textId="01F60D59" w:rsidR="0044180F" w:rsidRDefault="0044180F">
      <w:pPr>
        <w:spacing w:after="0" w:line="240" w:lineRule="auto"/>
      </w:pPr>
      <w:r>
        <w:br w:type="page"/>
      </w:r>
    </w:p>
    <w:p w14:paraId="53E67311" w14:textId="2B309601" w:rsidR="00E61837" w:rsidRDefault="00E61837" w:rsidP="00E61837">
      <w:pPr>
        <w:pStyle w:val="Cmsor10"/>
        <w:spacing w:before="0"/>
      </w:pPr>
      <w:bookmarkStart w:id="43" w:name="_Toc132982577"/>
      <w:r>
        <w:lastRenderedPageBreak/>
        <w:t>10. Monitoring és értékelési terv</w:t>
      </w:r>
      <w:bookmarkEnd w:id="43"/>
    </w:p>
    <w:p w14:paraId="314E5580" w14:textId="0ED30A28" w:rsidR="00E61837" w:rsidRDefault="00E61837" w:rsidP="00E61837">
      <w:pPr>
        <w:pStyle w:val="Cmsor2"/>
      </w:pPr>
      <w:bookmarkStart w:id="44" w:name="_Toc132982578"/>
      <w:r>
        <w:t>10.1 Monitoring</w:t>
      </w:r>
      <w:bookmarkEnd w:id="44"/>
    </w:p>
    <w:p w14:paraId="26520E4B" w14:textId="77777777" w:rsidR="003036EC" w:rsidRDefault="003036EC" w:rsidP="003036EC">
      <w:pPr>
        <w:jc w:val="both"/>
      </w:pPr>
      <w:r>
        <w:t>Az akciócsoport a HFS megvalósulását folyamatosan nyomon követi. A havonta tartott elnökségi ülésen a munkaszervezet beszámol az előző időszak eseményeiről, kiemelten a beérkezett/támogatott/kifizetett projektek számáról, forrásigényéről. A pályázókkal a kapcsolat folyamatos, a pozitív és negatív visszajelzéseket az elnökség egyaránt értékeli és szükség esetén közbeavatkozik.</w:t>
      </w:r>
    </w:p>
    <w:p w14:paraId="34FB1B2E" w14:textId="77777777" w:rsidR="003036EC" w:rsidRDefault="003036EC" w:rsidP="003036EC">
      <w:pPr>
        <w:jc w:val="both"/>
      </w:pPr>
      <w:r>
        <w:t>Szükség esetén az elnökség kezdeményezésére a közgyűlés időszak közben is módosítja a HFS-t.</w:t>
      </w:r>
    </w:p>
    <w:p w14:paraId="204E7593" w14:textId="77777777" w:rsidR="003036EC" w:rsidRDefault="003036EC" w:rsidP="003036EC">
      <w:pPr>
        <w:jc w:val="both"/>
      </w:pPr>
      <w:r>
        <w:t>A HFS évente értékelésre és felülvizsgálatra kerül, a közgyűlés számára bemutatásra kerülnek az elmúlt év főbb eredményei, tapasztalatai, problémái és a módosító javaslatok. Az akciócsoport közgyűlése hagyja jóvá a HFS éves értékelését és módosítását.</w:t>
      </w:r>
    </w:p>
    <w:p w14:paraId="7D015546" w14:textId="5FCD420C" w:rsidR="003036EC" w:rsidRDefault="003036EC" w:rsidP="003036EC">
      <w:pPr>
        <w:jc w:val="both"/>
      </w:pPr>
      <w:r>
        <w:t>A monitoring adatok forrása a támogatási és kifizetési kérelmek, valamint a fenntartási időszak folyamán a</w:t>
      </w:r>
      <w:r w:rsidR="005004F3">
        <w:t xml:space="preserve"> támogatást igénylők által benyújtott</w:t>
      </w:r>
      <w:r>
        <w:t xml:space="preserve"> éves monitoring adatszolgáltatás. Az adatok begyűjtése </w:t>
      </w:r>
      <w:r w:rsidR="005004F3">
        <w:t>több közhiteles adatbázisból is történik.</w:t>
      </w:r>
    </w:p>
    <w:p w14:paraId="51395B93" w14:textId="37316C92" w:rsidR="00E61837" w:rsidRDefault="003036EC" w:rsidP="003036EC">
      <w:pPr>
        <w:jc w:val="both"/>
      </w:pPr>
      <w:r>
        <w:t>Az értékelések és felülvizsgálatok nyilvánosak, arról a saját honlapunkon és facebook oldalunkon kívül a helyi sajtóban is beszámolunk. Szükség esetén az érintetteket közvetlenül is tájékoztatjuk.</w:t>
      </w:r>
    </w:p>
    <w:p w14:paraId="4FA3AA99" w14:textId="12329EC6" w:rsidR="00E61837" w:rsidRDefault="00E61837" w:rsidP="00E61837">
      <w:pPr>
        <w:pStyle w:val="Cmsor2"/>
      </w:pPr>
      <w:bookmarkStart w:id="45" w:name="_Toc132982579"/>
      <w:r>
        <w:t xml:space="preserve">10.2 </w:t>
      </w:r>
      <w:r w:rsidR="00666517">
        <w:t>Értékelési</w:t>
      </w:r>
      <w:r>
        <w:t xml:space="preserve"> terv leírása</w:t>
      </w:r>
      <w:bookmarkEnd w:id="45"/>
    </w:p>
    <w:p w14:paraId="2822C367" w14:textId="4A7A965F" w:rsidR="00E61837" w:rsidRDefault="00666517" w:rsidP="00666517">
      <w:pPr>
        <w:jc w:val="both"/>
      </w:pPr>
      <w:r>
        <w:t>A HACS a HFS megvalósulásának értékelését mindig utólag végzi. A fejlesztési időszak közben a folyamatba integrált visszacsatolásoknak köszönhetően is van módunk a beavatkozásra, ez azonban nem az értékelés része, hanem a térségi kihívásokra adott ad-hoc válaszok.</w:t>
      </w:r>
    </w:p>
    <w:p w14:paraId="5BE7A4D5" w14:textId="1CAE85D7" w:rsidR="00666517" w:rsidRDefault="00666517" w:rsidP="00666517">
      <w:pPr>
        <w:jc w:val="both"/>
      </w:pPr>
      <w:r>
        <w:t>Az indikátorok teljesülését matematikai elemző módszerekkel végezzük és az indikátor mutatók cél értékei kerülnek összehasonlításra a tényértékekkel.</w:t>
      </w:r>
    </w:p>
    <w:p w14:paraId="6E51512F" w14:textId="32FA5FEE" w:rsidR="00BC383C" w:rsidRDefault="00BC383C" w:rsidP="00666517">
      <w:pPr>
        <w:jc w:val="both"/>
      </w:pPr>
      <w:r>
        <w:t>2023-ban a HFS készítése történik. Utólag megállapíthatjuk, hogy ez határidőben megtörtént-e.</w:t>
      </w:r>
    </w:p>
    <w:p w14:paraId="4A3EF46B" w14:textId="500CAA66" w:rsidR="00BC383C" w:rsidRDefault="00BC383C" w:rsidP="00666517">
      <w:pPr>
        <w:jc w:val="both"/>
      </w:pPr>
      <w:r>
        <w:t>2024-ben várható az első Helyi Felhívások megjelenése. Utólag megállapíthatjuk, hogy hány Helyi Felhívás jelent meg.</w:t>
      </w:r>
    </w:p>
    <w:p w14:paraId="10F1E473" w14:textId="7E865C8F" w:rsidR="00BC383C" w:rsidRDefault="00BC383C" w:rsidP="00666517">
      <w:pPr>
        <w:jc w:val="both"/>
      </w:pPr>
      <w:r>
        <w:t>2024-ben kiválasztásra kerülhetnek az első támogatott kedvezményezett projektek. A támogatott projektekben vállalt célindikátorok összesítése folyamatosan aktualizálásra kerül, de végső értéke csak az utolsó Helyi Felhívás utolsó rangsora után állapítható meg.</w:t>
      </w:r>
    </w:p>
    <w:p w14:paraId="2BCBC69D" w14:textId="71EE05D8" w:rsidR="00BC383C" w:rsidRDefault="00BC383C" w:rsidP="00666517">
      <w:pPr>
        <w:jc w:val="both"/>
      </w:pPr>
      <w:r>
        <w:t>2025-26-ban megvalósulnak az első támogatott projektek, melyek esetében el lehet kezdeni az eredményindikátorok összesítését.</w:t>
      </w:r>
    </w:p>
    <w:p w14:paraId="2318F09A" w14:textId="52AD1D83" w:rsidR="00E61837" w:rsidRPr="00E61837" w:rsidRDefault="00BC383C" w:rsidP="00BC383C">
      <w:pPr>
        <w:jc w:val="both"/>
      </w:pPr>
      <w:r>
        <w:t>2027-ben, miután megvalósultak a helyi fejlesztések, az eredményindikátorok összesíthetők és összevethetők a célindikátorokkal.</w:t>
      </w:r>
    </w:p>
    <w:p w14:paraId="1E9E2D5C" w14:textId="77777777" w:rsidR="00E61837" w:rsidRPr="00E61837" w:rsidRDefault="00E61837" w:rsidP="00E61837"/>
    <w:p w14:paraId="3F4925DA" w14:textId="77777777" w:rsidR="001F3662" w:rsidRDefault="001F3662">
      <w:pPr>
        <w:rPr>
          <w:rFonts w:ascii="Cambria" w:hAnsi="Cambria"/>
          <w:b/>
          <w:bCs/>
          <w:color w:val="365F91"/>
          <w:sz w:val="28"/>
          <w:szCs w:val="28"/>
        </w:rPr>
        <w:sectPr w:rsidR="001F3662" w:rsidSect="005E3010">
          <w:headerReference w:type="default" r:id="rId14"/>
          <w:footerReference w:type="default" r:id="rId15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743DE1BA" w14:textId="1C0B1B0B" w:rsidR="001F3662" w:rsidRDefault="0044180F" w:rsidP="004F7E60">
      <w:pPr>
        <w:pStyle w:val="Cmsor10"/>
        <w:spacing w:before="0"/>
      </w:pPr>
      <w:bookmarkStart w:id="46" w:name="_Toc426478332"/>
      <w:bookmarkStart w:id="47" w:name="_Toc132982580"/>
      <w:r>
        <w:lastRenderedPageBreak/>
        <w:t>11</w:t>
      </w:r>
      <w:r w:rsidR="001F3662">
        <w:t>. Indikatív pénzügyi terv</w:t>
      </w:r>
      <w:bookmarkEnd w:id="46"/>
      <w:bookmarkEnd w:id="47"/>
    </w:p>
    <w:p w14:paraId="05098BFE" w14:textId="77777777" w:rsidR="00E405FB" w:rsidRDefault="00E405FB" w:rsidP="004F7E60">
      <w:pPr>
        <w:pStyle w:val="Csakszveg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hd w:val="clear" w:color="FFFF00" w:fill="FFFFFF"/>
        <w:spacing w:before="120"/>
        <w:jc w:val="both"/>
        <w:rPr>
          <w:rFonts w:ascii="Calibri" w:hAnsi="Calibri"/>
          <w:b/>
          <w:sz w:val="22"/>
          <w:szCs w:val="22"/>
          <w:lang w:val="hu-HU"/>
        </w:rPr>
      </w:pPr>
    </w:p>
    <w:p w14:paraId="5A4C46A5" w14:textId="77777777" w:rsidR="001F3662" w:rsidRPr="005127FD" w:rsidRDefault="001F3662" w:rsidP="004F7E60">
      <w:pPr>
        <w:pStyle w:val="Csakszveg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hd w:val="clear" w:color="FFFF00" w:fill="FFFFFF"/>
        <w:spacing w:before="120"/>
        <w:jc w:val="both"/>
        <w:rPr>
          <w:rFonts w:ascii="Calibri" w:hAnsi="Calibri"/>
          <w:b/>
          <w:sz w:val="22"/>
          <w:szCs w:val="22"/>
          <w:lang w:val="hu-HU"/>
        </w:rPr>
      </w:pPr>
      <w:r w:rsidRPr="005127FD">
        <w:rPr>
          <w:rFonts w:ascii="Calibri" w:hAnsi="Calibri"/>
          <w:b/>
          <w:sz w:val="22"/>
          <w:szCs w:val="22"/>
          <w:lang w:val="hu-HU"/>
        </w:rPr>
        <w:t>A HFS fejlesztési forrásfelhasználásának ütemezése</w:t>
      </w:r>
      <w:r>
        <w:rPr>
          <w:rFonts w:ascii="Calibri" w:hAnsi="Calibri"/>
          <w:b/>
          <w:sz w:val="22"/>
          <w:szCs w:val="22"/>
          <w:lang w:val="hu-HU"/>
        </w:rPr>
        <w:t xml:space="preserve"> (millió Ft)</w:t>
      </w:r>
    </w:p>
    <w:tbl>
      <w:tblPr>
        <w:tblW w:w="128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61"/>
        <w:gridCol w:w="4315"/>
        <w:gridCol w:w="829"/>
        <w:gridCol w:w="1095"/>
        <w:gridCol w:w="1095"/>
        <w:gridCol w:w="1198"/>
        <w:gridCol w:w="1421"/>
        <w:gridCol w:w="1429"/>
        <w:gridCol w:w="936"/>
      </w:tblGrid>
      <w:tr w:rsidR="003C18B1" w:rsidRPr="00605202" w14:paraId="181DCCA3" w14:textId="77777777" w:rsidTr="0044180F">
        <w:tc>
          <w:tcPr>
            <w:tcW w:w="561" w:type="dxa"/>
          </w:tcPr>
          <w:p w14:paraId="3B3F0AB3" w14:textId="77777777" w:rsidR="003C18B1" w:rsidRPr="00605202" w:rsidRDefault="003C18B1" w:rsidP="00A54441">
            <w:pPr>
              <w:spacing w:after="0" w:line="240" w:lineRule="auto"/>
            </w:pPr>
          </w:p>
        </w:tc>
        <w:tc>
          <w:tcPr>
            <w:tcW w:w="4315" w:type="dxa"/>
          </w:tcPr>
          <w:p w14:paraId="7C8A37EF" w14:textId="77777777" w:rsidR="003C18B1" w:rsidRPr="00605202" w:rsidRDefault="003C18B1" w:rsidP="00A54441">
            <w:pPr>
              <w:spacing w:after="0" w:line="240" w:lineRule="auto"/>
              <w:rPr>
                <w:b/>
              </w:rPr>
            </w:pPr>
          </w:p>
        </w:tc>
        <w:tc>
          <w:tcPr>
            <w:tcW w:w="8003" w:type="dxa"/>
            <w:gridSpan w:val="7"/>
          </w:tcPr>
          <w:p w14:paraId="5D90D3E4" w14:textId="315E787A" w:rsidR="003C18B1" w:rsidRPr="00605202" w:rsidRDefault="003C18B1" w:rsidP="00A54441">
            <w:pPr>
              <w:spacing w:after="0" w:line="240" w:lineRule="auto"/>
              <w:jc w:val="center"/>
              <w:rPr>
                <w:b/>
              </w:rPr>
            </w:pPr>
            <w:r w:rsidRPr="00605202">
              <w:rPr>
                <w:b/>
              </w:rPr>
              <w:t xml:space="preserve">Forrás: </w:t>
            </w:r>
            <w:r w:rsidR="00B370CF">
              <w:rPr>
                <w:b/>
              </w:rPr>
              <w:t xml:space="preserve">KAP ST </w:t>
            </w:r>
            <w:r w:rsidR="00B370CF" w:rsidRPr="00B370CF">
              <w:rPr>
                <w:b/>
              </w:rPr>
              <w:t>LEADER stratégiák elkészítése és végrehajtása</w:t>
            </w:r>
          </w:p>
        </w:tc>
      </w:tr>
      <w:tr w:rsidR="0044180F" w:rsidRPr="00605202" w14:paraId="6E81C0C1" w14:textId="77777777" w:rsidTr="0044180F">
        <w:tc>
          <w:tcPr>
            <w:tcW w:w="561" w:type="dxa"/>
          </w:tcPr>
          <w:p w14:paraId="4A4057E4" w14:textId="77777777" w:rsidR="0044180F" w:rsidRPr="00605202" w:rsidRDefault="0044180F" w:rsidP="00B370CF">
            <w:pPr>
              <w:spacing w:after="0" w:line="240" w:lineRule="auto"/>
            </w:pPr>
            <w:r w:rsidRPr="00605202">
              <w:t>Ssz.</w:t>
            </w:r>
          </w:p>
        </w:tc>
        <w:tc>
          <w:tcPr>
            <w:tcW w:w="4315" w:type="dxa"/>
          </w:tcPr>
          <w:p w14:paraId="21789508" w14:textId="77777777" w:rsidR="0044180F" w:rsidRPr="00605202" w:rsidRDefault="0044180F" w:rsidP="00B370CF">
            <w:pPr>
              <w:spacing w:after="0" w:line="240" w:lineRule="auto"/>
              <w:rPr>
                <w:b/>
              </w:rPr>
            </w:pPr>
            <w:r w:rsidRPr="00605202">
              <w:rPr>
                <w:b/>
              </w:rPr>
              <w:t>Az intézkedések megnevezése</w:t>
            </w:r>
          </w:p>
        </w:tc>
        <w:tc>
          <w:tcPr>
            <w:tcW w:w="829" w:type="dxa"/>
          </w:tcPr>
          <w:p w14:paraId="29FA0729" w14:textId="536EEFE2" w:rsidR="0044180F" w:rsidRPr="00605202" w:rsidRDefault="0044180F" w:rsidP="00B370CF">
            <w:pPr>
              <w:spacing w:after="0" w:line="240" w:lineRule="auto"/>
              <w:jc w:val="center"/>
              <w:rPr>
                <w:b/>
              </w:rPr>
            </w:pPr>
            <w:r w:rsidRPr="00605202">
              <w:rPr>
                <w:b/>
              </w:rPr>
              <w:t>20</w:t>
            </w:r>
            <w:r>
              <w:rPr>
                <w:b/>
              </w:rPr>
              <w:t>23</w:t>
            </w:r>
          </w:p>
        </w:tc>
        <w:tc>
          <w:tcPr>
            <w:tcW w:w="1095" w:type="dxa"/>
          </w:tcPr>
          <w:p w14:paraId="77F16CA9" w14:textId="244D4C4F" w:rsidR="0044180F" w:rsidRPr="00605202" w:rsidRDefault="0044180F" w:rsidP="00B370CF">
            <w:pPr>
              <w:spacing w:after="0" w:line="240" w:lineRule="auto"/>
              <w:jc w:val="center"/>
              <w:rPr>
                <w:b/>
              </w:rPr>
            </w:pPr>
            <w:r w:rsidRPr="00605202">
              <w:rPr>
                <w:b/>
              </w:rPr>
              <w:t>20</w:t>
            </w:r>
            <w:r>
              <w:rPr>
                <w:b/>
              </w:rPr>
              <w:t>24</w:t>
            </w:r>
          </w:p>
        </w:tc>
        <w:tc>
          <w:tcPr>
            <w:tcW w:w="1095" w:type="dxa"/>
          </w:tcPr>
          <w:p w14:paraId="03E27527" w14:textId="627C2203" w:rsidR="0044180F" w:rsidRPr="00605202" w:rsidRDefault="0044180F" w:rsidP="00B370CF">
            <w:pPr>
              <w:spacing w:after="0" w:line="240" w:lineRule="auto"/>
              <w:jc w:val="center"/>
              <w:rPr>
                <w:b/>
              </w:rPr>
            </w:pPr>
            <w:r w:rsidRPr="00605202">
              <w:rPr>
                <w:b/>
              </w:rPr>
              <w:t>20</w:t>
            </w:r>
            <w:r>
              <w:rPr>
                <w:b/>
              </w:rPr>
              <w:t>25</w:t>
            </w:r>
          </w:p>
        </w:tc>
        <w:tc>
          <w:tcPr>
            <w:tcW w:w="1198" w:type="dxa"/>
          </w:tcPr>
          <w:p w14:paraId="21B5000F" w14:textId="3FB28090" w:rsidR="0044180F" w:rsidRPr="00605202" w:rsidRDefault="0044180F" w:rsidP="00B370CF">
            <w:pPr>
              <w:spacing w:after="0" w:line="240" w:lineRule="auto"/>
              <w:jc w:val="center"/>
              <w:rPr>
                <w:b/>
              </w:rPr>
            </w:pPr>
            <w:r w:rsidRPr="00605202">
              <w:rPr>
                <w:b/>
              </w:rPr>
              <w:t>20</w:t>
            </w:r>
            <w:r>
              <w:rPr>
                <w:b/>
              </w:rPr>
              <w:t>26</w:t>
            </w:r>
          </w:p>
        </w:tc>
        <w:tc>
          <w:tcPr>
            <w:tcW w:w="1421" w:type="dxa"/>
          </w:tcPr>
          <w:p w14:paraId="79C4862C" w14:textId="5EC89D40" w:rsidR="0044180F" w:rsidRPr="00605202" w:rsidRDefault="0044180F" w:rsidP="00B370CF">
            <w:pPr>
              <w:spacing w:after="0" w:line="240" w:lineRule="auto"/>
              <w:jc w:val="center"/>
              <w:rPr>
                <w:b/>
              </w:rPr>
            </w:pPr>
            <w:r w:rsidRPr="00605202">
              <w:rPr>
                <w:b/>
              </w:rPr>
              <w:t>20</w:t>
            </w:r>
            <w:r>
              <w:rPr>
                <w:b/>
              </w:rPr>
              <w:t>27</w:t>
            </w:r>
          </w:p>
        </w:tc>
        <w:tc>
          <w:tcPr>
            <w:tcW w:w="1429" w:type="dxa"/>
          </w:tcPr>
          <w:p w14:paraId="37CFFD57" w14:textId="730E4D50" w:rsidR="0044180F" w:rsidRPr="00605202" w:rsidRDefault="0044180F" w:rsidP="00B370CF">
            <w:pPr>
              <w:spacing w:after="0" w:line="240" w:lineRule="auto"/>
              <w:jc w:val="center"/>
              <w:rPr>
                <w:b/>
              </w:rPr>
            </w:pPr>
            <w:r w:rsidRPr="00605202">
              <w:rPr>
                <w:b/>
              </w:rPr>
              <w:t>Összesen</w:t>
            </w:r>
          </w:p>
        </w:tc>
        <w:tc>
          <w:tcPr>
            <w:tcW w:w="936" w:type="dxa"/>
          </w:tcPr>
          <w:p w14:paraId="4136CDCB" w14:textId="77777777" w:rsidR="0044180F" w:rsidRPr="00605202" w:rsidRDefault="0044180F" w:rsidP="00B370CF">
            <w:pPr>
              <w:spacing w:after="0" w:line="240" w:lineRule="auto"/>
              <w:jc w:val="center"/>
              <w:rPr>
                <w:b/>
              </w:rPr>
            </w:pPr>
            <w:r w:rsidRPr="00605202">
              <w:rPr>
                <w:b/>
              </w:rPr>
              <w:t>%</w:t>
            </w:r>
          </w:p>
        </w:tc>
      </w:tr>
      <w:tr w:rsidR="0044180F" w:rsidRPr="00605202" w14:paraId="054642E4" w14:textId="77777777" w:rsidTr="0044180F">
        <w:trPr>
          <w:cantSplit/>
          <w:trHeight w:hRule="exact" w:val="289"/>
        </w:trPr>
        <w:tc>
          <w:tcPr>
            <w:tcW w:w="561" w:type="dxa"/>
          </w:tcPr>
          <w:p w14:paraId="02CCAE6B" w14:textId="77777777" w:rsidR="0044180F" w:rsidRPr="00605202" w:rsidRDefault="0044180F" w:rsidP="00B370CF">
            <w:pPr>
              <w:spacing w:after="0" w:line="240" w:lineRule="auto"/>
            </w:pPr>
            <w:r w:rsidRPr="00605202">
              <w:t>1</w:t>
            </w:r>
          </w:p>
        </w:tc>
        <w:tc>
          <w:tcPr>
            <w:tcW w:w="4315" w:type="dxa"/>
            <w:vAlign w:val="center"/>
          </w:tcPr>
          <w:p w14:paraId="014BED8E" w14:textId="77777777" w:rsidR="0044180F" w:rsidRPr="00D278B3" w:rsidRDefault="0044180F" w:rsidP="00B370CF">
            <w:pPr>
              <w:spacing w:after="0" w:line="240" w:lineRule="auto"/>
              <w:rPr>
                <w:rFonts w:cs="Calibri"/>
                <w:lang w:eastAsia="hu-HU"/>
              </w:rPr>
            </w:pPr>
            <w:r w:rsidRPr="00D278B3">
              <w:rPr>
                <w:rFonts w:cs="Calibri"/>
              </w:rPr>
              <w:t>Mikrovállalkozások kisléptékű fejlesztése</w:t>
            </w:r>
          </w:p>
        </w:tc>
        <w:tc>
          <w:tcPr>
            <w:tcW w:w="829" w:type="dxa"/>
            <w:vAlign w:val="center"/>
          </w:tcPr>
          <w:p w14:paraId="58E51A48" w14:textId="109FA802" w:rsidR="0044180F" w:rsidRPr="00D278B3" w:rsidRDefault="0044180F" w:rsidP="00B370CF">
            <w:pPr>
              <w:jc w:val="right"/>
              <w:rPr>
                <w:rFonts w:cs="Calibri"/>
              </w:rPr>
            </w:pPr>
            <w:r w:rsidRPr="00D278B3">
              <w:rPr>
                <w:rFonts w:cs="Calibri"/>
              </w:rPr>
              <w:t>0,00</w:t>
            </w:r>
          </w:p>
        </w:tc>
        <w:tc>
          <w:tcPr>
            <w:tcW w:w="1095" w:type="dxa"/>
            <w:vAlign w:val="center"/>
          </w:tcPr>
          <w:p w14:paraId="682E27BF" w14:textId="14711B17" w:rsidR="0044180F" w:rsidRPr="00D278B3" w:rsidRDefault="0044180F" w:rsidP="00B370CF">
            <w:pPr>
              <w:jc w:val="right"/>
              <w:rPr>
                <w:rFonts w:cs="Calibri"/>
              </w:rPr>
            </w:pPr>
            <w:r w:rsidRPr="00D278B3">
              <w:rPr>
                <w:rFonts w:cs="Calibri"/>
              </w:rPr>
              <w:t>0,00</w:t>
            </w:r>
          </w:p>
        </w:tc>
        <w:tc>
          <w:tcPr>
            <w:tcW w:w="1095" w:type="dxa"/>
            <w:vAlign w:val="center"/>
          </w:tcPr>
          <w:p w14:paraId="4DB7B130" w14:textId="787D1EA1" w:rsidR="0044180F" w:rsidRPr="00D278B3" w:rsidRDefault="00457F1F" w:rsidP="00B370CF">
            <w:pPr>
              <w:jc w:val="right"/>
              <w:rPr>
                <w:rFonts w:cs="Calibri"/>
              </w:rPr>
            </w:pPr>
            <w:r>
              <w:rPr>
                <w:rFonts w:cs="Calibri"/>
              </w:rPr>
              <w:t>3</w:t>
            </w:r>
            <w:r w:rsidR="0044180F">
              <w:rPr>
                <w:rFonts w:cs="Calibri"/>
              </w:rPr>
              <w:t>00</w:t>
            </w:r>
            <w:r w:rsidR="0044180F" w:rsidRPr="00D278B3">
              <w:rPr>
                <w:rFonts w:cs="Calibri"/>
              </w:rPr>
              <w:t>,00</w:t>
            </w:r>
          </w:p>
        </w:tc>
        <w:tc>
          <w:tcPr>
            <w:tcW w:w="1198" w:type="dxa"/>
            <w:vAlign w:val="center"/>
          </w:tcPr>
          <w:p w14:paraId="1B15605F" w14:textId="43FDA3FA" w:rsidR="0044180F" w:rsidRPr="00D278B3" w:rsidRDefault="00457F1F" w:rsidP="00B370CF">
            <w:pPr>
              <w:jc w:val="right"/>
              <w:rPr>
                <w:rFonts w:cs="Calibri"/>
              </w:rPr>
            </w:pPr>
            <w:r>
              <w:rPr>
                <w:rFonts w:cs="Calibri"/>
              </w:rPr>
              <w:t>75</w:t>
            </w:r>
            <w:r w:rsidR="0044180F">
              <w:rPr>
                <w:rFonts w:cs="Calibri"/>
              </w:rPr>
              <w:t>0</w:t>
            </w:r>
            <w:r w:rsidR="0044180F" w:rsidRPr="00D278B3">
              <w:rPr>
                <w:rFonts w:cs="Calibri"/>
              </w:rPr>
              <w:t>,00</w:t>
            </w:r>
          </w:p>
        </w:tc>
        <w:tc>
          <w:tcPr>
            <w:tcW w:w="1421" w:type="dxa"/>
          </w:tcPr>
          <w:p w14:paraId="067BEB7F" w14:textId="073B4EA9" w:rsidR="0044180F" w:rsidRDefault="00457F1F" w:rsidP="00B370CF">
            <w:pPr>
              <w:jc w:val="right"/>
            </w:pPr>
            <w:r>
              <w:t>9</w:t>
            </w:r>
            <w:r w:rsidR="0044180F">
              <w:t>00,00</w:t>
            </w:r>
          </w:p>
        </w:tc>
        <w:tc>
          <w:tcPr>
            <w:tcW w:w="1429" w:type="dxa"/>
          </w:tcPr>
          <w:p w14:paraId="1E1EDF80" w14:textId="0AA6C4DA" w:rsidR="0044180F" w:rsidRPr="00D278B3" w:rsidRDefault="0044180F" w:rsidP="00B370CF">
            <w:pPr>
              <w:jc w:val="right"/>
              <w:rPr>
                <w:rFonts w:cs="Calibri"/>
              </w:rPr>
            </w:pPr>
            <w:r>
              <w:t>1 </w:t>
            </w:r>
            <w:r w:rsidR="00457F1F">
              <w:t>95</w:t>
            </w:r>
            <w:r>
              <w:t>0,00</w:t>
            </w:r>
          </w:p>
        </w:tc>
        <w:tc>
          <w:tcPr>
            <w:tcW w:w="936" w:type="dxa"/>
            <w:vAlign w:val="center"/>
          </w:tcPr>
          <w:p w14:paraId="2170F3D0" w14:textId="313338BD" w:rsidR="0044180F" w:rsidRPr="00D278B3" w:rsidRDefault="0044180F" w:rsidP="00B370CF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65,00</w:t>
            </w:r>
          </w:p>
        </w:tc>
      </w:tr>
      <w:tr w:rsidR="0044180F" w:rsidRPr="00605202" w14:paraId="2F9ADB0D" w14:textId="77777777" w:rsidTr="0044180F">
        <w:trPr>
          <w:cantSplit/>
          <w:trHeight w:hRule="exact" w:val="340"/>
        </w:trPr>
        <w:tc>
          <w:tcPr>
            <w:tcW w:w="561" w:type="dxa"/>
          </w:tcPr>
          <w:p w14:paraId="7380CD83" w14:textId="77777777" w:rsidR="0044180F" w:rsidRPr="00605202" w:rsidRDefault="0044180F" w:rsidP="00B370CF">
            <w:pPr>
              <w:spacing w:after="0" w:line="240" w:lineRule="auto"/>
            </w:pPr>
            <w:r w:rsidRPr="00605202">
              <w:t>2</w:t>
            </w:r>
          </w:p>
        </w:tc>
        <w:tc>
          <w:tcPr>
            <w:tcW w:w="4315" w:type="dxa"/>
            <w:vAlign w:val="center"/>
          </w:tcPr>
          <w:p w14:paraId="2F590CA2" w14:textId="77777777" w:rsidR="0044180F" w:rsidRPr="00D278B3" w:rsidRDefault="0044180F" w:rsidP="00B370CF">
            <w:pPr>
              <w:rPr>
                <w:rFonts w:cs="Calibri"/>
              </w:rPr>
            </w:pPr>
            <w:r w:rsidRPr="00D278B3">
              <w:rPr>
                <w:rFonts w:cs="Calibri"/>
              </w:rPr>
              <w:t>Közösségi célú fejlesztések</w:t>
            </w:r>
          </w:p>
        </w:tc>
        <w:tc>
          <w:tcPr>
            <w:tcW w:w="829" w:type="dxa"/>
            <w:vAlign w:val="center"/>
          </w:tcPr>
          <w:p w14:paraId="06466804" w14:textId="22C8B233" w:rsidR="0044180F" w:rsidRPr="00D278B3" w:rsidRDefault="0044180F" w:rsidP="00B370CF">
            <w:pPr>
              <w:jc w:val="right"/>
              <w:rPr>
                <w:rFonts w:cs="Calibri"/>
              </w:rPr>
            </w:pPr>
            <w:r w:rsidRPr="00D278B3">
              <w:rPr>
                <w:rFonts w:cs="Calibri"/>
              </w:rPr>
              <w:t>0,00</w:t>
            </w:r>
          </w:p>
        </w:tc>
        <w:tc>
          <w:tcPr>
            <w:tcW w:w="1095" w:type="dxa"/>
            <w:vAlign w:val="center"/>
          </w:tcPr>
          <w:p w14:paraId="561107AA" w14:textId="472195D5" w:rsidR="0044180F" w:rsidRPr="00D278B3" w:rsidRDefault="0044180F" w:rsidP="00B370CF">
            <w:pPr>
              <w:jc w:val="right"/>
              <w:rPr>
                <w:rFonts w:cs="Calibri"/>
              </w:rPr>
            </w:pPr>
            <w:r w:rsidRPr="00D278B3">
              <w:rPr>
                <w:rFonts w:cs="Calibri"/>
              </w:rPr>
              <w:t>0,00</w:t>
            </w:r>
          </w:p>
        </w:tc>
        <w:tc>
          <w:tcPr>
            <w:tcW w:w="1095" w:type="dxa"/>
            <w:vAlign w:val="center"/>
          </w:tcPr>
          <w:p w14:paraId="665FF705" w14:textId="5214D0AB" w:rsidR="0044180F" w:rsidRPr="00D278B3" w:rsidRDefault="0044180F" w:rsidP="00B370CF">
            <w:pPr>
              <w:jc w:val="right"/>
              <w:rPr>
                <w:rFonts w:cs="Calibri"/>
              </w:rPr>
            </w:pPr>
            <w:r>
              <w:rPr>
                <w:rFonts w:cs="Calibri"/>
              </w:rPr>
              <w:t>1</w:t>
            </w:r>
            <w:r w:rsidR="00457F1F">
              <w:rPr>
                <w:rFonts w:cs="Calibri"/>
              </w:rPr>
              <w:t>5</w:t>
            </w:r>
            <w:r>
              <w:rPr>
                <w:rFonts w:cs="Calibri"/>
              </w:rPr>
              <w:t>0</w:t>
            </w:r>
            <w:r w:rsidRPr="00D278B3">
              <w:rPr>
                <w:rFonts w:cs="Calibri"/>
              </w:rPr>
              <w:t>,00</w:t>
            </w:r>
          </w:p>
        </w:tc>
        <w:tc>
          <w:tcPr>
            <w:tcW w:w="1198" w:type="dxa"/>
            <w:vAlign w:val="center"/>
          </w:tcPr>
          <w:p w14:paraId="0A947B19" w14:textId="3721F50A" w:rsidR="0044180F" w:rsidRPr="00D278B3" w:rsidRDefault="00457F1F" w:rsidP="00B370CF">
            <w:pPr>
              <w:jc w:val="right"/>
              <w:rPr>
                <w:rFonts w:cs="Calibri"/>
              </w:rPr>
            </w:pPr>
            <w:r>
              <w:rPr>
                <w:rFonts w:cs="Calibri"/>
              </w:rPr>
              <w:t>3</w:t>
            </w:r>
            <w:r w:rsidR="0044180F">
              <w:rPr>
                <w:rFonts w:cs="Calibri"/>
              </w:rPr>
              <w:t>00</w:t>
            </w:r>
            <w:r w:rsidR="0044180F" w:rsidRPr="00D278B3">
              <w:rPr>
                <w:rFonts w:cs="Calibri"/>
              </w:rPr>
              <w:t>,</w:t>
            </w:r>
            <w:r w:rsidR="0044180F">
              <w:rPr>
                <w:rFonts w:cs="Calibri"/>
              </w:rPr>
              <w:t>00</w:t>
            </w:r>
          </w:p>
        </w:tc>
        <w:tc>
          <w:tcPr>
            <w:tcW w:w="1421" w:type="dxa"/>
          </w:tcPr>
          <w:p w14:paraId="16C44D5A" w14:textId="78BA2FBB" w:rsidR="0044180F" w:rsidRPr="00D54745" w:rsidRDefault="00457F1F" w:rsidP="00B370CF">
            <w:pPr>
              <w:jc w:val="right"/>
            </w:pPr>
            <w:r>
              <w:rPr>
                <w:rFonts w:cs="Calibri"/>
              </w:rPr>
              <w:t>450</w:t>
            </w:r>
            <w:r w:rsidR="0044180F" w:rsidRPr="00D278B3">
              <w:rPr>
                <w:rFonts w:cs="Calibri"/>
              </w:rPr>
              <w:t>,00</w:t>
            </w:r>
          </w:p>
        </w:tc>
        <w:tc>
          <w:tcPr>
            <w:tcW w:w="1429" w:type="dxa"/>
          </w:tcPr>
          <w:p w14:paraId="7D43205B" w14:textId="002C47AD" w:rsidR="0044180F" w:rsidRPr="00D278B3" w:rsidRDefault="00457F1F" w:rsidP="00B370CF">
            <w:pPr>
              <w:jc w:val="right"/>
              <w:rPr>
                <w:rFonts w:cs="Calibri"/>
              </w:rPr>
            </w:pPr>
            <w:r>
              <w:t>9</w:t>
            </w:r>
            <w:r w:rsidR="0044180F">
              <w:t>00,00</w:t>
            </w:r>
          </w:p>
        </w:tc>
        <w:tc>
          <w:tcPr>
            <w:tcW w:w="936" w:type="dxa"/>
            <w:vAlign w:val="center"/>
          </w:tcPr>
          <w:p w14:paraId="133D3EB1" w14:textId="0AA2705D" w:rsidR="0044180F" w:rsidRPr="00D278B3" w:rsidRDefault="0044180F" w:rsidP="00B370CF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30,00</w:t>
            </w:r>
          </w:p>
        </w:tc>
      </w:tr>
      <w:tr w:rsidR="0044180F" w:rsidRPr="00605202" w14:paraId="2CDFDDF8" w14:textId="77777777" w:rsidTr="0044180F">
        <w:trPr>
          <w:cantSplit/>
          <w:trHeight w:hRule="exact" w:val="340"/>
        </w:trPr>
        <w:tc>
          <w:tcPr>
            <w:tcW w:w="561" w:type="dxa"/>
          </w:tcPr>
          <w:p w14:paraId="62D257E3" w14:textId="77777777" w:rsidR="0044180F" w:rsidRPr="00605202" w:rsidRDefault="0044180F" w:rsidP="00B370CF">
            <w:pPr>
              <w:spacing w:after="0" w:line="240" w:lineRule="auto"/>
            </w:pPr>
            <w:r w:rsidRPr="00605202">
              <w:t>3</w:t>
            </w:r>
          </w:p>
        </w:tc>
        <w:tc>
          <w:tcPr>
            <w:tcW w:w="4315" w:type="dxa"/>
            <w:vAlign w:val="center"/>
          </w:tcPr>
          <w:p w14:paraId="3A829B52" w14:textId="77777777" w:rsidR="0044180F" w:rsidRPr="00D278B3" w:rsidRDefault="0044180F" w:rsidP="00B370CF">
            <w:pPr>
              <w:rPr>
                <w:rFonts w:cs="Calibri"/>
              </w:rPr>
            </w:pPr>
            <w:r w:rsidRPr="00D278B3">
              <w:rPr>
                <w:rFonts w:cs="Calibri"/>
              </w:rPr>
              <w:t>Rendezvények támogatása</w:t>
            </w:r>
          </w:p>
        </w:tc>
        <w:tc>
          <w:tcPr>
            <w:tcW w:w="829" w:type="dxa"/>
            <w:vAlign w:val="center"/>
          </w:tcPr>
          <w:p w14:paraId="3F8D7C4B" w14:textId="43B78169" w:rsidR="0044180F" w:rsidRPr="00D278B3" w:rsidRDefault="0044180F" w:rsidP="00B370CF">
            <w:pPr>
              <w:jc w:val="right"/>
              <w:rPr>
                <w:rFonts w:cs="Calibri"/>
              </w:rPr>
            </w:pPr>
            <w:r w:rsidRPr="00D278B3">
              <w:rPr>
                <w:rFonts w:cs="Calibri"/>
              </w:rPr>
              <w:t>0,00</w:t>
            </w:r>
          </w:p>
        </w:tc>
        <w:tc>
          <w:tcPr>
            <w:tcW w:w="1095" w:type="dxa"/>
            <w:vAlign w:val="center"/>
          </w:tcPr>
          <w:p w14:paraId="31E62B7A" w14:textId="7D008EDD" w:rsidR="0044180F" w:rsidRPr="00D278B3" w:rsidRDefault="0044180F" w:rsidP="00B370CF">
            <w:pPr>
              <w:jc w:val="right"/>
              <w:rPr>
                <w:rFonts w:cs="Calibri"/>
              </w:rPr>
            </w:pPr>
            <w:r w:rsidRPr="00D278B3">
              <w:rPr>
                <w:rFonts w:cs="Calibri"/>
              </w:rPr>
              <w:t>0,00</w:t>
            </w:r>
          </w:p>
        </w:tc>
        <w:tc>
          <w:tcPr>
            <w:tcW w:w="1095" w:type="dxa"/>
            <w:vAlign w:val="center"/>
          </w:tcPr>
          <w:p w14:paraId="661EC62D" w14:textId="32084600" w:rsidR="0044180F" w:rsidRPr="00D278B3" w:rsidRDefault="0044180F" w:rsidP="00B370CF">
            <w:pPr>
              <w:jc w:val="right"/>
              <w:rPr>
                <w:rFonts w:cs="Calibri"/>
              </w:rPr>
            </w:pPr>
            <w:r>
              <w:rPr>
                <w:rFonts w:cs="Calibri"/>
              </w:rPr>
              <w:t>1</w:t>
            </w:r>
            <w:r w:rsidR="00457F1F">
              <w:rPr>
                <w:rFonts w:cs="Calibri"/>
              </w:rPr>
              <w:t>5</w:t>
            </w:r>
            <w:r w:rsidRPr="00D278B3">
              <w:rPr>
                <w:rFonts w:cs="Calibri"/>
              </w:rPr>
              <w:t>,00</w:t>
            </w:r>
          </w:p>
        </w:tc>
        <w:tc>
          <w:tcPr>
            <w:tcW w:w="1198" w:type="dxa"/>
            <w:vAlign w:val="center"/>
          </w:tcPr>
          <w:p w14:paraId="45A5AAE7" w14:textId="4008981C" w:rsidR="0044180F" w:rsidRPr="00D278B3" w:rsidRDefault="00457F1F" w:rsidP="00B370CF">
            <w:pPr>
              <w:jc w:val="right"/>
              <w:rPr>
                <w:rFonts w:cs="Calibri"/>
              </w:rPr>
            </w:pPr>
            <w:r>
              <w:rPr>
                <w:rFonts w:cs="Calibri"/>
              </w:rPr>
              <w:t>105</w:t>
            </w:r>
            <w:r w:rsidR="0044180F" w:rsidRPr="00D278B3">
              <w:rPr>
                <w:rFonts w:cs="Calibri"/>
              </w:rPr>
              <w:t>,00</w:t>
            </w:r>
          </w:p>
        </w:tc>
        <w:tc>
          <w:tcPr>
            <w:tcW w:w="1421" w:type="dxa"/>
          </w:tcPr>
          <w:p w14:paraId="1A2886B2" w14:textId="194154B1" w:rsidR="0044180F" w:rsidRPr="00D54745" w:rsidRDefault="0044180F" w:rsidP="00B370CF">
            <w:pPr>
              <w:jc w:val="right"/>
            </w:pPr>
            <w:r w:rsidRPr="00D278B3">
              <w:rPr>
                <w:rFonts w:cs="Calibri"/>
              </w:rPr>
              <w:t>0,00</w:t>
            </w:r>
          </w:p>
        </w:tc>
        <w:tc>
          <w:tcPr>
            <w:tcW w:w="1429" w:type="dxa"/>
          </w:tcPr>
          <w:p w14:paraId="7F9A31BC" w14:textId="68C32F63" w:rsidR="0044180F" w:rsidRPr="00D278B3" w:rsidRDefault="00457F1F" w:rsidP="00B370CF">
            <w:pPr>
              <w:jc w:val="right"/>
              <w:rPr>
                <w:rFonts w:cs="Calibri"/>
              </w:rPr>
            </w:pPr>
            <w:r>
              <w:t>12</w:t>
            </w:r>
            <w:r w:rsidR="0044180F">
              <w:t>0,00</w:t>
            </w:r>
          </w:p>
        </w:tc>
        <w:tc>
          <w:tcPr>
            <w:tcW w:w="936" w:type="dxa"/>
            <w:vAlign w:val="center"/>
          </w:tcPr>
          <w:p w14:paraId="597306FC" w14:textId="060760A8" w:rsidR="0044180F" w:rsidRPr="00D278B3" w:rsidRDefault="0044180F" w:rsidP="00B370CF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4,00</w:t>
            </w:r>
          </w:p>
        </w:tc>
      </w:tr>
      <w:tr w:rsidR="0044180F" w:rsidRPr="00605202" w14:paraId="079681EC" w14:textId="77777777" w:rsidTr="0044180F">
        <w:trPr>
          <w:cantSplit/>
          <w:trHeight w:hRule="exact" w:val="340"/>
        </w:trPr>
        <w:tc>
          <w:tcPr>
            <w:tcW w:w="561" w:type="dxa"/>
          </w:tcPr>
          <w:p w14:paraId="23534691" w14:textId="77777777" w:rsidR="0044180F" w:rsidRPr="00605202" w:rsidRDefault="0044180F" w:rsidP="00B370CF">
            <w:pPr>
              <w:spacing w:after="0" w:line="240" w:lineRule="auto"/>
            </w:pPr>
            <w:r w:rsidRPr="00605202">
              <w:t>4</w:t>
            </w:r>
          </w:p>
        </w:tc>
        <w:tc>
          <w:tcPr>
            <w:tcW w:w="4315" w:type="dxa"/>
            <w:vAlign w:val="center"/>
          </w:tcPr>
          <w:p w14:paraId="4CC6E97D" w14:textId="77777777" w:rsidR="0044180F" w:rsidRPr="00D278B3" w:rsidRDefault="0044180F" w:rsidP="00B370CF">
            <w:pPr>
              <w:rPr>
                <w:rFonts w:cs="Calibri"/>
              </w:rPr>
            </w:pPr>
            <w:r w:rsidRPr="00D278B3">
              <w:rPr>
                <w:rFonts w:cs="Calibri"/>
              </w:rPr>
              <w:t>Képzések indítása</w:t>
            </w:r>
          </w:p>
        </w:tc>
        <w:tc>
          <w:tcPr>
            <w:tcW w:w="829" w:type="dxa"/>
            <w:vAlign w:val="center"/>
          </w:tcPr>
          <w:p w14:paraId="05F83ED3" w14:textId="14B3D9DD" w:rsidR="0044180F" w:rsidRPr="00D278B3" w:rsidRDefault="0044180F" w:rsidP="00B370CF">
            <w:pPr>
              <w:jc w:val="right"/>
              <w:rPr>
                <w:rFonts w:cs="Calibri"/>
              </w:rPr>
            </w:pPr>
            <w:r w:rsidRPr="00D278B3">
              <w:rPr>
                <w:rFonts w:cs="Calibri"/>
              </w:rPr>
              <w:t>0,00</w:t>
            </w:r>
          </w:p>
        </w:tc>
        <w:tc>
          <w:tcPr>
            <w:tcW w:w="1095" w:type="dxa"/>
            <w:vAlign w:val="center"/>
          </w:tcPr>
          <w:p w14:paraId="1F8ED309" w14:textId="6207E05A" w:rsidR="0044180F" w:rsidRPr="00D278B3" w:rsidRDefault="0044180F" w:rsidP="00B370CF">
            <w:pPr>
              <w:jc w:val="right"/>
              <w:rPr>
                <w:rFonts w:cs="Calibri"/>
              </w:rPr>
            </w:pPr>
            <w:r w:rsidRPr="00D278B3">
              <w:rPr>
                <w:rFonts w:cs="Calibri"/>
              </w:rPr>
              <w:t>0,00</w:t>
            </w:r>
          </w:p>
        </w:tc>
        <w:tc>
          <w:tcPr>
            <w:tcW w:w="1095" w:type="dxa"/>
            <w:vAlign w:val="center"/>
          </w:tcPr>
          <w:p w14:paraId="4542C474" w14:textId="73C52596" w:rsidR="0044180F" w:rsidRPr="00D278B3" w:rsidRDefault="00457F1F" w:rsidP="00B370CF">
            <w:pPr>
              <w:jc w:val="right"/>
              <w:rPr>
                <w:rFonts w:cs="Calibri"/>
              </w:rPr>
            </w:pPr>
            <w:r>
              <w:rPr>
                <w:rFonts w:cs="Calibri"/>
              </w:rPr>
              <w:t>3</w:t>
            </w:r>
            <w:r w:rsidR="0044180F">
              <w:rPr>
                <w:rFonts w:cs="Calibri"/>
              </w:rPr>
              <w:t>0</w:t>
            </w:r>
            <w:r w:rsidR="0044180F" w:rsidRPr="00D278B3">
              <w:rPr>
                <w:rFonts w:cs="Calibri"/>
              </w:rPr>
              <w:t>,00</w:t>
            </w:r>
          </w:p>
        </w:tc>
        <w:tc>
          <w:tcPr>
            <w:tcW w:w="1198" w:type="dxa"/>
            <w:vAlign w:val="center"/>
          </w:tcPr>
          <w:p w14:paraId="2D777B38" w14:textId="3C541CFB" w:rsidR="0044180F" w:rsidRPr="00D278B3" w:rsidRDefault="0044180F" w:rsidP="00B370CF">
            <w:pPr>
              <w:jc w:val="right"/>
              <w:rPr>
                <w:rFonts w:cs="Calibri"/>
              </w:rPr>
            </w:pPr>
            <w:r w:rsidRPr="00D278B3">
              <w:rPr>
                <w:rFonts w:cs="Calibri"/>
              </w:rPr>
              <w:t>0,00</w:t>
            </w:r>
          </w:p>
        </w:tc>
        <w:tc>
          <w:tcPr>
            <w:tcW w:w="1421" w:type="dxa"/>
          </w:tcPr>
          <w:p w14:paraId="43F1381D" w14:textId="01E8A559" w:rsidR="0044180F" w:rsidRDefault="0044180F" w:rsidP="00B370CF">
            <w:pPr>
              <w:jc w:val="right"/>
            </w:pPr>
            <w:r w:rsidRPr="00D278B3">
              <w:rPr>
                <w:rFonts w:cs="Calibri"/>
              </w:rPr>
              <w:t>0,00</w:t>
            </w:r>
          </w:p>
        </w:tc>
        <w:tc>
          <w:tcPr>
            <w:tcW w:w="1429" w:type="dxa"/>
          </w:tcPr>
          <w:p w14:paraId="5BBEEE75" w14:textId="68A53ED3" w:rsidR="0044180F" w:rsidRPr="00D278B3" w:rsidRDefault="00457F1F" w:rsidP="00B370CF">
            <w:pPr>
              <w:jc w:val="right"/>
              <w:rPr>
                <w:rFonts w:cs="Calibri"/>
              </w:rPr>
            </w:pPr>
            <w:r>
              <w:t>3</w:t>
            </w:r>
            <w:r w:rsidR="0044180F">
              <w:t>0,00</w:t>
            </w:r>
          </w:p>
        </w:tc>
        <w:tc>
          <w:tcPr>
            <w:tcW w:w="936" w:type="dxa"/>
            <w:vAlign w:val="center"/>
          </w:tcPr>
          <w:p w14:paraId="46CED38C" w14:textId="14922D24" w:rsidR="0044180F" w:rsidRPr="00D278B3" w:rsidRDefault="0044180F" w:rsidP="00B370CF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1,00</w:t>
            </w:r>
          </w:p>
        </w:tc>
      </w:tr>
      <w:tr w:rsidR="005004F3" w:rsidRPr="00605202" w14:paraId="61E3B765" w14:textId="77777777" w:rsidTr="0044180F">
        <w:trPr>
          <w:cantSplit/>
          <w:trHeight w:hRule="exact" w:val="340"/>
        </w:trPr>
        <w:tc>
          <w:tcPr>
            <w:tcW w:w="561" w:type="dxa"/>
          </w:tcPr>
          <w:p w14:paraId="2BC9F2C8" w14:textId="77FF908E" w:rsidR="005004F3" w:rsidRPr="00605202" w:rsidRDefault="005004F3" w:rsidP="00B370CF">
            <w:pPr>
              <w:spacing w:after="0" w:line="240" w:lineRule="auto"/>
            </w:pPr>
            <w:r>
              <w:t>5</w:t>
            </w:r>
          </w:p>
        </w:tc>
        <w:tc>
          <w:tcPr>
            <w:tcW w:w="4315" w:type="dxa"/>
            <w:vAlign w:val="center"/>
          </w:tcPr>
          <w:p w14:paraId="7D73B560" w14:textId="53976D80" w:rsidR="005004F3" w:rsidRPr="00D278B3" w:rsidRDefault="005004F3" w:rsidP="00B370CF">
            <w:pPr>
              <w:rPr>
                <w:rFonts w:cs="Calibri"/>
              </w:rPr>
            </w:pPr>
            <w:r>
              <w:rPr>
                <w:rFonts w:cs="Calibri"/>
              </w:rPr>
              <w:t>HACS saját projekt (még nem eldöntött)</w:t>
            </w:r>
          </w:p>
        </w:tc>
        <w:tc>
          <w:tcPr>
            <w:tcW w:w="829" w:type="dxa"/>
            <w:vAlign w:val="center"/>
          </w:tcPr>
          <w:p w14:paraId="5B021218" w14:textId="09643F7F" w:rsidR="005004F3" w:rsidRPr="00D278B3" w:rsidRDefault="005004F3" w:rsidP="00B370CF">
            <w:pPr>
              <w:jc w:val="right"/>
              <w:rPr>
                <w:rFonts w:cs="Calibri"/>
              </w:rPr>
            </w:pPr>
            <w:r>
              <w:rPr>
                <w:rFonts w:cs="Calibri"/>
              </w:rPr>
              <w:t>0,00</w:t>
            </w:r>
          </w:p>
        </w:tc>
        <w:tc>
          <w:tcPr>
            <w:tcW w:w="1095" w:type="dxa"/>
            <w:vAlign w:val="center"/>
          </w:tcPr>
          <w:p w14:paraId="797D040C" w14:textId="1DE0F56D" w:rsidR="005004F3" w:rsidRPr="00D278B3" w:rsidRDefault="005004F3" w:rsidP="00B370CF">
            <w:pPr>
              <w:jc w:val="right"/>
              <w:rPr>
                <w:rFonts w:cs="Calibri"/>
              </w:rPr>
            </w:pPr>
            <w:r>
              <w:rPr>
                <w:rFonts w:cs="Calibri"/>
              </w:rPr>
              <w:t>0,00</w:t>
            </w:r>
          </w:p>
        </w:tc>
        <w:tc>
          <w:tcPr>
            <w:tcW w:w="1095" w:type="dxa"/>
            <w:vAlign w:val="center"/>
          </w:tcPr>
          <w:p w14:paraId="4C113EB0" w14:textId="257268D5" w:rsidR="005004F3" w:rsidRDefault="005004F3" w:rsidP="00B370CF">
            <w:pPr>
              <w:jc w:val="right"/>
              <w:rPr>
                <w:rFonts w:cs="Calibri"/>
              </w:rPr>
            </w:pPr>
            <w:r>
              <w:rPr>
                <w:rFonts w:cs="Calibri"/>
              </w:rPr>
              <w:t>0,00</w:t>
            </w:r>
          </w:p>
        </w:tc>
        <w:tc>
          <w:tcPr>
            <w:tcW w:w="1198" w:type="dxa"/>
            <w:vAlign w:val="center"/>
          </w:tcPr>
          <w:p w14:paraId="4C9EC95E" w14:textId="3D99B8E8" w:rsidR="005004F3" w:rsidRPr="00D278B3" w:rsidRDefault="005004F3" w:rsidP="00B370CF">
            <w:pPr>
              <w:jc w:val="right"/>
              <w:rPr>
                <w:rFonts w:cs="Calibri"/>
              </w:rPr>
            </w:pPr>
            <w:r>
              <w:rPr>
                <w:rFonts w:cs="Calibri"/>
              </w:rPr>
              <w:t>0,00</w:t>
            </w:r>
          </w:p>
        </w:tc>
        <w:tc>
          <w:tcPr>
            <w:tcW w:w="1421" w:type="dxa"/>
          </w:tcPr>
          <w:p w14:paraId="029FF66A" w14:textId="097403C7" w:rsidR="005004F3" w:rsidRPr="00D278B3" w:rsidRDefault="005004F3" w:rsidP="00B370CF">
            <w:pPr>
              <w:jc w:val="right"/>
              <w:rPr>
                <w:rFonts w:cs="Calibri"/>
              </w:rPr>
            </w:pPr>
            <w:r>
              <w:rPr>
                <w:rFonts w:cs="Calibri"/>
              </w:rPr>
              <w:t>0,00</w:t>
            </w:r>
          </w:p>
        </w:tc>
        <w:tc>
          <w:tcPr>
            <w:tcW w:w="1429" w:type="dxa"/>
          </w:tcPr>
          <w:p w14:paraId="4DBCFD20" w14:textId="110ABF90" w:rsidR="005004F3" w:rsidRDefault="005004F3" w:rsidP="00B370CF">
            <w:pPr>
              <w:jc w:val="right"/>
            </w:pPr>
            <w:r>
              <w:t>0,00</w:t>
            </w:r>
          </w:p>
        </w:tc>
        <w:tc>
          <w:tcPr>
            <w:tcW w:w="936" w:type="dxa"/>
            <w:vAlign w:val="center"/>
          </w:tcPr>
          <w:p w14:paraId="66478C71" w14:textId="1CDC452E" w:rsidR="005004F3" w:rsidRDefault="005004F3" w:rsidP="00B370CF">
            <w:pPr>
              <w:jc w:val="center"/>
              <w:rPr>
                <w:rFonts w:cs="Calibri"/>
              </w:rPr>
            </w:pPr>
            <w:r>
              <w:rPr>
                <w:rFonts w:cs="Calibri"/>
              </w:rPr>
              <w:t>0,00</w:t>
            </w:r>
          </w:p>
        </w:tc>
      </w:tr>
      <w:tr w:rsidR="0044180F" w:rsidRPr="00605202" w14:paraId="1D4948B0" w14:textId="77777777" w:rsidTr="0044180F">
        <w:trPr>
          <w:cantSplit/>
          <w:trHeight w:hRule="exact" w:val="340"/>
        </w:trPr>
        <w:tc>
          <w:tcPr>
            <w:tcW w:w="561" w:type="dxa"/>
          </w:tcPr>
          <w:p w14:paraId="3402E8F7" w14:textId="77777777" w:rsidR="0044180F" w:rsidRPr="00605202" w:rsidRDefault="0044180F" w:rsidP="00B370CF">
            <w:pPr>
              <w:spacing w:after="0" w:line="240" w:lineRule="auto"/>
            </w:pPr>
          </w:p>
        </w:tc>
        <w:tc>
          <w:tcPr>
            <w:tcW w:w="4315" w:type="dxa"/>
            <w:vAlign w:val="center"/>
          </w:tcPr>
          <w:p w14:paraId="6EB02857" w14:textId="77777777" w:rsidR="0044180F" w:rsidRPr="00D278B3" w:rsidRDefault="0044180F" w:rsidP="00B370CF">
            <w:pPr>
              <w:jc w:val="right"/>
              <w:rPr>
                <w:rFonts w:cs="Calibri"/>
              </w:rPr>
            </w:pPr>
            <w:r w:rsidRPr="00D278B3">
              <w:rPr>
                <w:rFonts w:cs="Calibri"/>
              </w:rPr>
              <w:t>Összesen</w:t>
            </w:r>
          </w:p>
        </w:tc>
        <w:tc>
          <w:tcPr>
            <w:tcW w:w="829" w:type="dxa"/>
            <w:vAlign w:val="center"/>
          </w:tcPr>
          <w:p w14:paraId="77087EEC" w14:textId="37EBD0C1" w:rsidR="0044180F" w:rsidRPr="00D278B3" w:rsidRDefault="0044180F" w:rsidP="00B370CF">
            <w:pPr>
              <w:jc w:val="right"/>
              <w:rPr>
                <w:rFonts w:cs="Calibri"/>
              </w:rPr>
            </w:pPr>
            <w:r w:rsidRPr="00D278B3">
              <w:rPr>
                <w:rFonts w:cs="Calibri"/>
              </w:rPr>
              <w:t>0,00</w:t>
            </w:r>
          </w:p>
        </w:tc>
        <w:tc>
          <w:tcPr>
            <w:tcW w:w="1095" w:type="dxa"/>
            <w:vAlign w:val="center"/>
          </w:tcPr>
          <w:p w14:paraId="1BFA248A" w14:textId="4F1C9DCC" w:rsidR="0044180F" w:rsidRPr="00D278B3" w:rsidRDefault="0044180F" w:rsidP="00B370CF">
            <w:pPr>
              <w:jc w:val="right"/>
              <w:rPr>
                <w:rFonts w:cs="Calibri"/>
              </w:rPr>
            </w:pPr>
            <w:r w:rsidRPr="00D278B3">
              <w:rPr>
                <w:rFonts w:cs="Calibri"/>
              </w:rPr>
              <w:t>0,00</w:t>
            </w:r>
          </w:p>
        </w:tc>
        <w:tc>
          <w:tcPr>
            <w:tcW w:w="1095" w:type="dxa"/>
            <w:vAlign w:val="center"/>
          </w:tcPr>
          <w:p w14:paraId="66587EE6" w14:textId="4A7613F9" w:rsidR="0044180F" w:rsidRPr="00D278B3" w:rsidRDefault="00457F1F" w:rsidP="00B370CF">
            <w:pPr>
              <w:jc w:val="right"/>
              <w:rPr>
                <w:rFonts w:cs="Calibri"/>
              </w:rPr>
            </w:pPr>
            <w:r>
              <w:t>495</w:t>
            </w:r>
            <w:r w:rsidR="0044180F">
              <w:t>,00</w:t>
            </w:r>
          </w:p>
        </w:tc>
        <w:tc>
          <w:tcPr>
            <w:tcW w:w="1198" w:type="dxa"/>
            <w:vAlign w:val="center"/>
          </w:tcPr>
          <w:p w14:paraId="6C09234E" w14:textId="391D49FD" w:rsidR="0044180F" w:rsidRPr="00D278B3" w:rsidRDefault="00457F1F" w:rsidP="00B370CF">
            <w:pPr>
              <w:jc w:val="right"/>
              <w:rPr>
                <w:rFonts w:cs="Calibri"/>
              </w:rPr>
            </w:pPr>
            <w:r>
              <w:rPr>
                <w:rFonts w:cs="Calibri"/>
              </w:rPr>
              <w:t>1 155</w:t>
            </w:r>
            <w:r w:rsidR="0044180F">
              <w:rPr>
                <w:rFonts w:cs="Calibri"/>
              </w:rPr>
              <w:t>,00</w:t>
            </w:r>
          </w:p>
        </w:tc>
        <w:tc>
          <w:tcPr>
            <w:tcW w:w="1421" w:type="dxa"/>
          </w:tcPr>
          <w:p w14:paraId="360D24D5" w14:textId="2F9D9CF8" w:rsidR="0044180F" w:rsidRPr="00D278B3" w:rsidRDefault="00457F1F" w:rsidP="00B370CF">
            <w:pPr>
              <w:jc w:val="right"/>
              <w:rPr>
                <w:rFonts w:cs="Calibri"/>
              </w:rPr>
            </w:pPr>
            <w:r>
              <w:t>1 350</w:t>
            </w:r>
            <w:r w:rsidR="0044180F">
              <w:t>,00</w:t>
            </w:r>
          </w:p>
        </w:tc>
        <w:tc>
          <w:tcPr>
            <w:tcW w:w="1429" w:type="dxa"/>
            <w:vAlign w:val="center"/>
          </w:tcPr>
          <w:p w14:paraId="359C5ACD" w14:textId="0C5D0E21" w:rsidR="0044180F" w:rsidRPr="00D278B3" w:rsidRDefault="00457F1F" w:rsidP="00B370CF">
            <w:pPr>
              <w:jc w:val="right"/>
              <w:rPr>
                <w:rFonts w:cs="Calibri"/>
              </w:rPr>
            </w:pPr>
            <w:r>
              <w:rPr>
                <w:rFonts w:cs="Calibri"/>
              </w:rPr>
              <w:t>3</w:t>
            </w:r>
            <w:r w:rsidR="0044180F">
              <w:rPr>
                <w:rFonts w:cs="Calibri"/>
              </w:rPr>
              <w:t> 000,00</w:t>
            </w:r>
          </w:p>
        </w:tc>
        <w:tc>
          <w:tcPr>
            <w:tcW w:w="936" w:type="dxa"/>
            <w:vAlign w:val="center"/>
          </w:tcPr>
          <w:p w14:paraId="4A5440DD" w14:textId="63E17642" w:rsidR="0044180F" w:rsidRPr="00D278B3" w:rsidRDefault="0044180F" w:rsidP="00B370CF">
            <w:pPr>
              <w:jc w:val="center"/>
              <w:rPr>
                <w:rFonts w:cs="Calibri"/>
              </w:rPr>
            </w:pPr>
            <w:r w:rsidRPr="00D278B3">
              <w:rPr>
                <w:rFonts w:cs="Calibri"/>
              </w:rPr>
              <w:t>100</w:t>
            </w:r>
            <w:r>
              <w:rPr>
                <w:rFonts w:cs="Calibri"/>
              </w:rPr>
              <w:t>,00</w:t>
            </w:r>
          </w:p>
        </w:tc>
      </w:tr>
    </w:tbl>
    <w:p w14:paraId="1F7638B8" w14:textId="77777777" w:rsidR="001F3662" w:rsidRDefault="001F3662" w:rsidP="004F7E60">
      <w:pPr>
        <w:pStyle w:val="Csakszveg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hd w:val="clear" w:color="FFFF00" w:fill="FFFFFF"/>
        <w:spacing w:before="120"/>
        <w:jc w:val="both"/>
        <w:rPr>
          <w:rFonts w:ascii="Calibri" w:hAnsi="Calibri"/>
          <w:i/>
          <w:sz w:val="22"/>
          <w:szCs w:val="22"/>
          <w:lang w:val="hu-HU"/>
        </w:rPr>
      </w:pPr>
    </w:p>
    <w:p w14:paraId="156AA7D7" w14:textId="7B9F45D3" w:rsidR="001F3662" w:rsidRPr="005127FD" w:rsidRDefault="001F3662" w:rsidP="004F7E60">
      <w:pPr>
        <w:pStyle w:val="Csakszveg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hd w:val="clear" w:color="FFFF00" w:fill="FFFFFF"/>
        <w:spacing w:before="120"/>
        <w:jc w:val="both"/>
        <w:rPr>
          <w:rFonts w:ascii="Calibri" w:hAnsi="Calibri"/>
          <w:b/>
          <w:sz w:val="22"/>
          <w:szCs w:val="22"/>
          <w:lang w:val="hu-HU"/>
        </w:rPr>
      </w:pPr>
      <w:r w:rsidRPr="005127FD">
        <w:rPr>
          <w:rFonts w:ascii="Calibri" w:hAnsi="Calibri"/>
          <w:b/>
          <w:sz w:val="22"/>
          <w:szCs w:val="22"/>
          <w:lang w:val="hu-HU"/>
        </w:rPr>
        <w:t>A HACS működési és animációs forrásfelhasználásának ütemezése</w:t>
      </w:r>
      <w:r>
        <w:rPr>
          <w:rFonts w:ascii="Calibri" w:hAnsi="Calibri"/>
          <w:b/>
          <w:sz w:val="22"/>
          <w:szCs w:val="22"/>
          <w:lang w:val="hu-HU"/>
        </w:rPr>
        <w:t xml:space="preserve"> (millió Ft)</w:t>
      </w:r>
    </w:p>
    <w:tbl>
      <w:tblPr>
        <w:tblW w:w="11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005"/>
        <w:gridCol w:w="1262"/>
        <w:gridCol w:w="1153"/>
        <w:gridCol w:w="1152"/>
        <w:gridCol w:w="1207"/>
        <w:gridCol w:w="1344"/>
        <w:gridCol w:w="1261"/>
      </w:tblGrid>
      <w:tr w:rsidR="003C18B1" w:rsidRPr="00605202" w14:paraId="05642CF5" w14:textId="77777777" w:rsidTr="00FA7029">
        <w:tc>
          <w:tcPr>
            <w:tcW w:w="4005" w:type="dxa"/>
          </w:tcPr>
          <w:p w14:paraId="37B5910A" w14:textId="77777777" w:rsidR="003C18B1" w:rsidRPr="00605202" w:rsidRDefault="003C18B1" w:rsidP="00A54441">
            <w:pPr>
              <w:spacing w:after="0" w:line="240" w:lineRule="auto"/>
              <w:rPr>
                <w:b/>
              </w:rPr>
            </w:pPr>
          </w:p>
        </w:tc>
        <w:tc>
          <w:tcPr>
            <w:tcW w:w="7379" w:type="dxa"/>
            <w:gridSpan w:val="6"/>
          </w:tcPr>
          <w:p w14:paraId="4B89ED5F" w14:textId="69115226" w:rsidR="003C18B1" w:rsidRPr="00605202" w:rsidRDefault="003C18B1" w:rsidP="00A54441">
            <w:pPr>
              <w:spacing w:after="0" w:line="240" w:lineRule="auto"/>
              <w:jc w:val="center"/>
              <w:rPr>
                <w:b/>
              </w:rPr>
            </w:pPr>
            <w:r w:rsidRPr="00605202">
              <w:rPr>
                <w:b/>
              </w:rPr>
              <w:t xml:space="preserve">Forrás: </w:t>
            </w:r>
            <w:r w:rsidR="00B370CF">
              <w:rPr>
                <w:b/>
              </w:rPr>
              <w:t xml:space="preserve">KAP ST </w:t>
            </w:r>
            <w:r w:rsidR="00B370CF" w:rsidRPr="00B370CF">
              <w:rPr>
                <w:b/>
              </w:rPr>
              <w:t>LEADER stratégiák elkészítése és végrehajtása</w:t>
            </w:r>
            <w:r w:rsidR="00B370CF">
              <w:rPr>
                <w:b/>
              </w:rPr>
              <w:t xml:space="preserve"> </w:t>
            </w:r>
          </w:p>
        </w:tc>
      </w:tr>
      <w:tr w:rsidR="0044180F" w:rsidRPr="00605202" w14:paraId="73140566" w14:textId="77777777" w:rsidTr="00FA7029">
        <w:tc>
          <w:tcPr>
            <w:tcW w:w="4005" w:type="dxa"/>
          </w:tcPr>
          <w:p w14:paraId="6F1D6581" w14:textId="77777777" w:rsidR="0044180F" w:rsidRPr="00605202" w:rsidRDefault="0044180F" w:rsidP="00A54441">
            <w:pPr>
              <w:spacing w:after="0" w:line="240" w:lineRule="auto"/>
              <w:rPr>
                <w:b/>
              </w:rPr>
            </w:pPr>
          </w:p>
        </w:tc>
        <w:tc>
          <w:tcPr>
            <w:tcW w:w="1262" w:type="dxa"/>
          </w:tcPr>
          <w:p w14:paraId="55CBF009" w14:textId="0C3188EC" w:rsidR="0044180F" w:rsidRPr="00605202" w:rsidRDefault="0044180F" w:rsidP="00A54441">
            <w:pPr>
              <w:spacing w:after="0" w:line="240" w:lineRule="auto"/>
              <w:jc w:val="center"/>
              <w:rPr>
                <w:b/>
              </w:rPr>
            </w:pPr>
            <w:r w:rsidRPr="00605202">
              <w:rPr>
                <w:b/>
              </w:rPr>
              <w:t>20</w:t>
            </w:r>
            <w:r>
              <w:rPr>
                <w:b/>
              </w:rPr>
              <w:t>23</w:t>
            </w:r>
          </w:p>
        </w:tc>
        <w:tc>
          <w:tcPr>
            <w:tcW w:w="1153" w:type="dxa"/>
          </w:tcPr>
          <w:p w14:paraId="0BC471F3" w14:textId="475FC984" w:rsidR="0044180F" w:rsidRPr="00605202" w:rsidRDefault="0044180F" w:rsidP="00A54441">
            <w:pPr>
              <w:spacing w:after="0" w:line="240" w:lineRule="auto"/>
              <w:jc w:val="center"/>
              <w:rPr>
                <w:b/>
              </w:rPr>
            </w:pPr>
            <w:r w:rsidRPr="00605202">
              <w:rPr>
                <w:b/>
              </w:rPr>
              <w:t>20</w:t>
            </w:r>
            <w:r>
              <w:rPr>
                <w:b/>
              </w:rPr>
              <w:t>24</w:t>
            </w:r>
          </w:p>
        </w:tc>
        <w:tc>
          <w:tcPr>
            <w:tcW w:w="1152" w:type="dxa"/>
          </w:tcPr>
          <w:p w14:paraId="0A54213E" w14:textId="0F3BD477" w:rsidR="0044180F" w:rsidRPr="00605202" w:rsidRDefault="0044180F" w:rsidP="00A54441">
            <w:pPr>
              <w:spacing w:after="0" w:line="240" w:lineRule="auto"/>
              <w:jc w:val="center"/>
              <w:rPr>
                <w:b/>
              </w:rPr>
            </w:pPr>
            <w:r w:rsidRPr="00605202">
              <w:rPr>
                <w:b/>
              </w:rPr>
              <w:t>20</w:t>
            </w:r>
            <w:r>
              <w:rPr>
                <w:b/>
              </w:rPr>
              <w:t>25</w:t>
            </w:r>
          </w:p>
        </w:tc>
        <w:tc>
          <w:tcPr>
            <w:tcW w:w="1207" w:type="dxa"/>
          </w:tcPr>
          <w:p w14:paraId="588BF035" w14:textId="10A292F8" w:rsidR="0044180F" w:rsidRPr="00605202" w:rsidRDefault="0044180F" w:rsidP="00A54441">
            <w:pPr>
              <w:spacing w:after="0" w:line="240" w:lineRule="auto"/>
              <w:jc w:val="center"/>
              <w:rPr>
                <w:b/>
              </w:rPr>
            </w:pPr>
            <w:r w:rsidRPr="00605202">
              <w:rPr>
                <w:b/>
              </w:rPr>
              <w:t>20</w:t>
            </w:r>
            <w:r>
              <w:rPr>
                <w:b/>
              </w:rPr>
              <w:t>26</w:t>
            </w:r>
          </w:p>
        </w:tc>
        <w:tc>
          <w:tcPr>
            <w:tcW w:w="1344" w:type="dxa"/>
          </w:tcPr>
          <w:p w14:paraId="0B8B134C" w14:textId="6AC61250" w:rsidR="0044180F" w:rsidRPr="00605202" w:rsidRDefault="0044180F" w:rsidP="00A54441">
            <w:pPr>
              <w:spacing w:after="0" w:line="240" w:lineRule="auto"/>
              <w:jc w:val="center"/>
              <w:rPr>
                <w:b/>
              </w:rPr>
            </w:pPr>
            <w:r w:rsidRPr="00605202">
              <w:rPr>
                <w:b/>
              </w:rPr>
              <w:t>20</w:t>
            </w:r>
            <w:r>
              <w:rPr>
                <w:b/>
              </w:rPr>
              <w:t>27</w:t>
            </w:r>
          </w:p>
        </w:tc>
        <w:tc>
          <w:tcPr>
            <w:tcW w:w="1261" w:type="dxa"/>
          </w:tcPr>
          <w:p w14:paraId="71700F9E" w14:textId="13017A6E" w:rsidR="0044180F" w:rsidRPr="00605202" w:rsidRDefault="0044180F" w:rsidP="00A54441">
            <w:pPr>
              <w:spacing w:after="0" w:line="240" w:lineRule="auto"/>
              <w:jc w:val="center"/>
              <w:rPr>
                <w:b/>
              </w:rPr>
            </w:pPr>
            <w:r w:rsidRPr="00605202">
              <w:rPr>
                <w:b/>
              </w:rPr>
              <w:t>Összesen</w:t>
            </w:r>
          </w:p>
        </w:tc>
      </w:tr>
      <w:tr w:rsidR="0044180F" w:rsidRPr="00605202" w14:paraId="341A1CF8" w14:textId="77777777" w:rsidTr="00FA7029">
        <w:trPr>
          <w:trHeight w:hRule="exact" w:val="340"/>
        </w:trPr>
        <w:tc>
          <w:tcPr>
            <w:tcW w:w="4005" w:type="dxa"/>
          </w:tcPr>
          <w:p w14:paraId="62201490" w14:textId="10751605" w:rsidR="0044180F" w:rsidRPr="00D278B3" w:rsidRDefault="0044180F" w:rsidP="00AF5CD4">
            <w:r w:rsidRPr="00D278B3">
              <w:t xml:space="preserve">Működési </w:t>
            </w:r>
            <w:r>
              <w:t>költségek</w:t>
            </w:r>
          </w:p>
        </w:tc>
        <w:tc>
          <w:tcPr>
            <w:tcW w:w="1262" w:type="dxa"/>
          </w:tcPr>
          <w:p w14:paraId="03C1B18E" w14:textId="09DE2115" w:rsidR="0044180F" w:rsidRPr="00D278B3" w:rsidRDefault="00457F1F" w:rsidP="00AF5CD4">
            <w:pPr>
              <w:jc w:val="right"/>
            </w:pPr>
            <w:r>
              <w:t>20</w:t>
            </w:r>
            <w:r w:rsidR="0044180F">
              <w:t>,00</w:t>
            </w:r>
          </w:p>
        </w:tc>
        <w:tc>
          <w:tcPr>
            <w:tcW w:w="1153" w:type="dxa"/>
          </w:tcPr>
          <w:p w14:paraId="38C554E0" w14:textId="3D6910FF" w:rsidR="0044180F" w:rsidRPr="00D278B3" w:rsidRDefault="00457F1F" w:rsidP="00AF5CD4">
            <w:pPr>
              <w:jc w:val="right"/>
            </w:pPr>
            <w:r>
              <w:t>110</w:t>
            </w:r>
            <w:r w:rsidR="0044180F">
              <w:t>,00</w:t>
            </w:r>
          </w:p>
        </w:tc>
        <w:tc>
          <w:tcPr>
            <w:tcW w:w="1152" w:type="dxa"/>
          </w:tcPr>
          <w:p w14:paraId="0555E960" w14:textId="20CF6FE7" w:rsidR="0044180F" w:rsidRPr="00D278B3" w:rsidRDefault="00457F1F" w:rsidP="00AF5CD4">
            <w:pPr>
              <w:jc w:val="right"/>
            </w:pPr>
            <w:r>
              <w:t>125</w:t>
            </w:r>
            <w:r w:rsidR="0044180F">
              <w:t>,00</w:t>
            </w:r>
          </w:p>
        </w:tc>
        <w:tc>
          <w:tcPr>
            <w:tcW w:w="1207" w:type="dxa"/>
          </w:tcPr>
          <w:p w14:paraId="4BE6ACBD" w14:textId="60C965ED" w:rsidR="0044180F" w:rsidRPr="00D278B3" w:rsidRDefault="00457F1F" w:rsidP="00AF5CD4">
            <w:pPr>
              <w:jc w:val="right"/>
            </w:pPr>
            <w:r>
              <w:t>140</w:t>
            </w:r>
            <w:r w:rsidR="0044180F">
              <w:t>,00</w:t>
            </w:r>
          </w:p>
        </w:tc>
        <w:tc>
          <w:tcPr>
            <w:tcW w:w="1344" w:type="dxa"/>
          </w:tcPr>
          <w:p w14:paraId="6B7DB695" w14:textId="3D2668E3" w:rsidR="0044180F" w:rsidRPr="00D278B3" w:rsidRDefault="00457F1F" w:rsidP="00AF5CD4">
            <w:pPr>
              <w:jc w:val="right"/>
            </w:pPr>
            <w:r>
              <w:t>150</w:t>
            </w:r>
            <w:r w:rsidR="0044180F">
              <w:t>,00</w:t>
            </w:r>
          </w:p>
        </w:tc>
        <w:tc>
          <w:tcPr>
            <w:tcW w:w="1261" w:type="dxa"/>
          </w:tcPr>
          <w:p w14:paraId="50D26FDC" w14:textId="76DC73BC" w:rsidR="0044180F" w:rsidRPr="00D278B3" w:rsidRDefault="00DE130B" w:rsidP="00AF5CD4">
            <w:pPr>
              <w:jc w:val="right"/>
            </w:pPr>
            <w:r>
              <w:t>545</w:t>
            </w:r>
            <w:r w:rsidR="0044180F">
              <w:t>,00</w:t>
            </w:r>
          </w:p>
        </w:tc>
      </w:tr>
      <w:tr w:rsidR="0044180F" w:rsidRPr="00605202" w14:paraId="408E1016" w14:textId="77777777" w:rsidTr="00FA7029">
        <w:trPr>
          <w:trHeight w:hRule="exact" w:val="340"/>
        </w:trPr>
        <w:tc>
          <w:tcPr>
            <w:tcW w:w="4005" w:type="dxa"/>
          </w:tcPr>
          <w:p w14:paraId="68D62BF6" w14:textId="0B0CC788" w:rsidR="0044180F" w:rsidRPr="00D278B3" w:rsidRDefault="0044180F" w:rsidP="00AF5CD4">
            <w:r>
              <w:t>Animációs költségek</w:t>
            </w:r>
          </w:p>
        </w:tc>
        <w:tc>
          <w:tcPr>
            <w:tcW w:w="1262" w:type="dxa"/>
          </w:tcPr>
          <w:p w14:paraId="7B615C59" w14:textId="09C490E4" w:rsidR="0044180F" w:rsidRPr="00D278B3" w:rsidRDefault="00457F1F" w:rsidP="00AF5CD4">
            <w:pPr>
              <w:jc w:val="right"/>
            </w:pPr>
            <w:r>
              <w:t>2</w:t>
            </w:r>
            <w:r w:rsidR="0044180F">
              <w:t>,</w:t>
            </w:r>
            <w:r w:rsidR="00DE130B">
              <w:t>5</w:t>
            </w:r>
            <w:r w:rsidR="0044180F">
              <w:t>0</w:t>
            </w:r>
          </w:p>
        </w:tc>
        <w:tc>
          <w:tcPr>
            <w:tcW w:w="1153" w:type="dxa"/>
          </w:tcPr>
          <w:p w14:paraId="6120B652" w14:textId="482E8771" w:rsidR="0044180F" w:rsidRPr="00D278B3" w:rsidRDefault="00457F1F" w:rsidP="00AF5CD4">
            <w:pPr>
              <w:jc w:val="right"/>
            </w:pPr>
            <w:r>
              <w:t>11,0</w:t>
            </w:r>
            <w:r w:rsidR="0044180F">
              <w:t>0</w:t>
            </w:r>
          </w:p>
        </w:tc>
        <w:tc>
          <w:tcPr>
            <w:tcW w:w="1152" w:type="dxa"/>
          </w:tcPr>
          <w:p w14:paraId="3EFF4886" w14:textId="39D02C1D" w:rsidR="0044180F" w:rsidRPr="00D278B3" w:rsidRDefault="00457F1F" w:rsidP="00AF5CD4">
            <w:pPr>
              <w:jc w:val="right"/>
            </w:pPr>
            <w:r>
              <w:t>12</w:t>
            </w:r>
            <w:r w:rsidR="0044180F">
              <w:t>,</w:t>
            </w:r>
            <w:r>
              <w:t>5</w:t>
            </w:r>
            <w:r w:rsidR="0044180F">
              <w:t>0</w:t>
            </w:r>
          </w:p>
        </w:tc>
        <w:tc>
          <w:tcPr>
            <w:tcW w:w="1207" w:type="dxa"/>
          </w:tcPr>
          <w:p w14:paraId="628E0343" w14:textId="1FF07FD7" w:rsidR="0044180F" w:rsidRPr="00D278B3" w:rsidRDefault="00457F1F" w:rsidP="00AF5CD4">
            <w:pPr>
              <w:jc w:val="right"/>
            </w:pPr>
            <w:r>
              <w:t>14</w:t>
            </w:r>
            <w:r w:rsidR="0044180F">
              <w:t>,</w:t>
            </w:r>
            <w:r>
              <w:t>0</w:t>
            </w:r>
            <w:r w:rsidR="0044180F">
              <w:t>0</w:t>
            </w:r>
          </w:p>
        </w:tc>
        <w:tc>
          <w:tcPr>
            <w:tcW w:w="1344" w:type="dxa"/>
          </w:tcPr>
          <w:p w14:paraId="7D1FFF39" w14:textId="3EFA3535" w:rsidR="0044180F" w:rsidRPr="00D278B3" w:rsidRDefault="00457F1F" w:rsidP="00AF5CD4">
            <w:pPr>
              <w:jc w:val="right"/>
            </w:pPr>
            <w:r>
              <w:t>15</w:t>
            </w:r>
            <w:r w:rsidR="0044180F">
              <w:t>,</w:t>
            </w:r>
            <w:r>
              <w:t>0</w:t>
            </w:r>
            <w:r w:rsidR="0044180F">
              <w:t>0</w:t>
            </w:r>
          </w:p>
        </w:tc>
        <w:tc>
          <w:tcPr>
            <w:tcW w:w="1261" w:type="dxa"/>
          </w:tcPr>
          <w:p w14:paraId="4F8F1E66" w14:textId="654697A2" w:rsidR="0044180F" w:rsidRPr="00D278B3" w:rsidRDefault="00DE130B" w:rsidP="00AF5CD4">
            <w:pPr>
              <w:jc w:val="right"/>
            </w:pPr>
            <w:r>
              <w:t>55,0</w:t>
            </w:r>
            <w:r w:rsidR="0044180F">
              <w:t>0</w:t>
            </w:r>
          </w:p>
        </w:tc>
      </w:tr>
      <w:tr w:rsidR="0044180F" w:rsidRPr="00605202" w14:paraId="114946DF" w14:textId="03A65414" w:rsidTr="00FA7029">
        <w:trPr>
          <w:trHeight w:hRule="exact" w:val="340"/>
        </w:trPr>
        <w:tc>
          <w:tcPr>
            <w:tcW w:w="4005" w:type="dxa"/>
          </w:tcPr>
          <w:p w14:paraId="3B5C2549" w14:textId="3B891EBB" w:rsidR="0044180F" w:rsidRPr="00D278B3" w:rsidRDefault="0044180F" w:rsidP="00AF5CD4">
            <w:r w:rsidRPr="00D278B3">
              <w:t>Egyéb bevételek (tagdíj)</w:t>
            </w:r>
          </w:p>
        </w:tc>
        <w:tc>
          <w:tcPr>
            <w:tcW w:w="1262" w:type="dxa"/>
          </w:tcPr>
          <w:p w14:paraId="590F34D7" w14:textId="5C66142D" w:rsidR="0044180F" w:rsidRPr="00D278B3" w:rsidRDefault="0044180F" w:rsidP="00AF5CD4">
            <w:pPr>
              <w:jc w:val="right"/>
            </w:pPr>
            <w:r>
              <w:t>3,00</w:t>
            </w:r>
          </w:p>
        </w:tc>
        <w:tc>
          <w:tcPr>
            <w:tcW w:w="1153" w:type="dxa"/>
          </w:tcPr>
          <w:p w14:paraId="376AF559" w14:textId="02237A04" w:rsidR="0044180F" w:rsidRPr="00D278B3" w:rsidRDefault="0044180F" w:rsidP="00AF5CD4">
            <w:pPr>
              <w:jc w:val="right"/>
            </w:pPr>
            <w:r>
              <w:t>3,00</w:t>
            </w:r>
          </w:p>
        </w:tc>
        <w:tc>
          <w:tcPr>
            <w:tcW w:w="1152" w:type="dxa"/>
          </w:tcPr>
          <w:p w14:paraId="1D53179F" w14:textId="25F856E1" w:rsidR="0044180F" w:rsidRPr="00D278B3" w:rsidRDefault="0044180F" w:rsidP="00AF5CD4">
            <w:pPr>
              <w:jc w:val="right"/>
            </w:pPr>
            <w:r>
              <w:t>3,00</w:t>
            </w:r>
          </w:p>
        </w:tc>
        <w:tc>
          <w:tcPr>
            <w:tcW w:w="1207" w:type="dxa"/>
          </w:tcPr>
          <w:p w14:paraId="17BE02C2" w14:textId="784C442E" w:rsidR="0044180F" w:rsidRPr="00D278B3" w:rsidRDefault="0044180F" w:rsidP="00AF5CD4">
            <w:pPr>
              <w:jc w:val="right"/>
            </w:pPr>
            <w:r>
              <w:t>3,00</w:t>
            </w:r>
          </w:p>
        </w:tc>
        <w:tc>
          <w:tcPr>
            <w:tcW w:w="1344" w:type="dxa"/>
          </w:tcPr>
          <w:p w14:paraId="6F7C97B4" w14:textId="3C6F0096" w:rsidR="0044180F" w:rsidRPr="00D278B3" w:rsidRDefault="0044180F" w:rsidP="00AF5CD4">
            <w:pPr>
              <w:jc w:val="right"/>
            </w:pPr>
            <w:r>
              <w:t>3,00</w:t>
            </w:r>
          </w:p>
        </w:tc>
        <w:tc>
          <w:tcPr>
            <w:tcW w:w="1261" w:type="dxa"/>
          </w:tcPr>
          <w:p w14:paraId="19D4BC52" w14:textId="54C95FA3" w:rsidR="0044180F" w:rsidRPr="00D278B3" w:rsidRDefault="0044180F" w:rsidP="00AF5CD4">
            <w:pPr>
              <w:jc w:val="right"/>
            </w:pPr>
            <w:r>
              <w:t>18,00</w:t>
            </w:r>
          </w:p>
        </w:tc>
      </w:tr>
      <w:tr w:rsidR="0044180F" w:rsidRPr="00605202" w14:paraId="69B16C18" w14:textId="77777777" w:rsidTr="00FA7029">
        <w:trPr>
          <w:trHeight w:hRule="exact" w:val="340"/>
        </w:trPr>
        <w:tc>
          <w:tcPr>
            <w:tcW w:w="4005" w:type="dxa"/>
          </w:tcPr>
          <w:p w14:paraId="63D9EBAA" w14:textId="77777777" w:rsidR="0044180F" w:rsidRPr="00D278B3" w:rsidRDefault="0044180F" w:rsidP="00AF5CD4">
            <w:r w:rsidRPr="00D278B3">
              <w:t>Összesen</w:t>
            </w:r>
          </w:p>
        </w:tc>
        <w:tc>
          <w:tcPr>
            <w:tcW w:w="1262" w:type="dxa"/>
          </w:tcPr>
          <w:p w14:paraId="3A32C388" w14:textId="69C443AF" w:rsidR="0044180F" w:rsidRPr="00D278B3" w:rsidRDefault="00DE130B" w:rsidP="00AF5CD4">
            <w:pPr>
              <w:jc w:val="right"/>
            </w:pPr>
            <w:r>
              <w:t>25,5</w:t>
            </w:r>
            <w:r w:rsidR="0044180F">
              <w:t>0</w:t>
            </w:r>
          </w:p>
        </w:tc>
        <w:tc>
          <w:tcPr>
            <w:tcW w:w="1153" w:type="dxa"/>
          </w:tcPr>
          <w:p w14:paraId="48840C07" w14:textId="4B590945" w:rsidR="0044180F" w:rsidRPr="00D278B3" w:rsidRDefault="00DE130B" w:rsidP="00AF5CD4">
            <w:pPr>
              <w:jc w:val="right"/>
            </w:pPr>
            <w:r>
              <w:t>124</w:t>
            </w:r>
            <w:r w:rsidR="0044180F">
              <w:t>,</w:t>
            </w:r>
            <w:r>
              <w:t>0</w:t>
            </w:r>
            <w:r w:rsidR="0044180F">
              <w:t>0</w:t>
            </w:r>
          </w:p>
        </w:tc>
        <w:tc>
          <w:tcPr>
            <w:tcW w:w="1152" w:type="dxa"/>
          </w:tcPr>
          <w:p w14:paraId="0CCE374C" w14:textId="1CF03141" w:rsidR="0044180F" w:rsidRPr="00D278B3" w:rsidRDefault="00DE130B" w:rsidP="00AF5CD4">
            <w:pPr>
              <w:jc w:val="right"/>
            </w:pPr>
            <w:r>
              <w:t>140</w:t>
            </w:r>
            <w:r w:rsidR="0044180F">
              <w:t>,</w:t>
            </w:r>
            <w:r>
              <w:t>5</w:t>
            </w:r>
            <w:r w:rsidR="0044180F">
              <w:t>0</w:t>
            </w:r>
          </w:p>
        </w:tc>
        <w:tc>
          <w:tcPr>
            <w:tcW w:w="1207" w:type="dxa"/>
          </w:tcPr>
          <w:p w14:paraId="5E2C0E6A" w14:textId="4937BEDA" w:rsidR="0044180F" w:rsidRPr="00D278B3" w:rsidRDefault="00DE130B" w:rsidP="00AF5CD4">
            <w:pPr>
              <w:jc w:val="right"/>
            </w:pPr>
            <w:r>
              <w:t>157</w:t>
            </w:r>
            <w:r w:rsidR="0044180F">
              <w:t>,00</w:t>
            </w:r>
          </w:p>
        </w:tc>
        <w:tc>
          <w:tcPr>
            <w:tcW w:w="1344" w:type="dxa"/>
          </w:tcPr>
          <w:p w14:paraId="5B31CE00" w14:textId="5E4B102F" w:rsidR="0044180F" w:rsidRPr="00D278B3" w:rsidRDefault="0044180F" w:rsidP="00AF5CD4">
            <w:pPr>
              <w:jc w:val="right"/>
            </w:pPr>
            <w:r>
              <w:t>1</w:t>
            </w:r>
            <w:r w:rsidR="00DE130B">
              <w:t>68</w:t>
            </w:r>
            <w:r>
              <w:t>,</w:t>
            </w:r>
            <w:r w:rsidR="00DE130B">
              <w:t>0</w:t>
            </w:r>
            <w:r>
              <w:t>0</w:t>
            </w:r>
          </w:p>
        </w:tc>
        <w:tc>
          <w:tcPr>
            <w:tcW w:w="1261" w:type="dxa"/>
          </w:tcPr>
          <w:p w14:paraId="20B8B982" w14:textId="3158DA7B" w:rsidR="0044180F" w:rsidRPr="00D278B3" w:rsidRDefault="00DE130B" w:rsidP="00AF5CD4">
            <w:pPr>
              <w:jc w:val="right"/>
            </w:pPr>
            <w:r>
              <w:t>618</w:t>
            </w:r>
            <w:r w:rsidR="0044180F">
              <w:t>,00</w:t>
            </w:r>
          </w:p>
        </w:tc>
      </w:tr>
    </w:tbl>
    <w:p w14:paraId="568CB394" w14:textId="249DEB2C" w:rsidR="00E55839" w:rsidRPr="00605202" w:rsidRDefault="00E55839" w:rsidP="00E55839">
      <w:pPr>
        <w:jc w:val="both"/>
        <w:rPr>
          <w:b/>
          <w:i/>
        </w:rPr>
      </w:pPr>
    </w:p>
    <w:p w14:paraId="6ED20CF4" w14:textId="77777777" w:rsidR="00E55839" w:rsidRDefault="00E55839" w:rsidP="004F7E60">
      <w:pPr>
        <w:pStyle w:val="Csakszveg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hd w:val="clear" w:color="FFFF00" w:fill="FFFFFF"/>
        <w:spacing w:before="120"/>
        <w:jc w:val="both"/>
        <w:rPr>
          <w:rFonts w:ascii="Calibri" w:hAnsi="Calibri"/>
          <w:i/>
          <w:sz w:val="22"/>
          <w:szCs w:val="22"/>
          <w:lang w:val="hu-HU"/>
        </w:rPr>
      </w:pPr>
    </w:p>
    <w:p w14:paraId="0B47E4D4" w14:textId="77777777" w:rsidR="00412768" w:rsidRDefault="00412768" w:rsidP="004F7E60">
      <w:pPr>
        <w:pStyle w:val="Csakszveg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hd w:val="clear" w:color="FFFF00" w:fill="FFFFFF"/>
        <w:spacing w:before="120"/>
        <w:jc w:val="both"/>
        <w:rPr>
          <w:lang w:val="hu-HU"/>
        </w:rPr>
        <w:sectPr w:rsidR="00412768" w:rsidSect="00D77C87">
          <w:headerReference w:type="default" r:id="rId16"/>
          <w:pgSz w:w="16838" w:h="11906" w:orient="landscape"/>
          <w:pgMar w:top="993" w:right="1417" w:bottom="1417" w:left="1417" w:header="708" w:footer="708" w:gutter="0"/>
          <w:cols w:space="708"/>
          <w:docGrid w:linePitch="360"/>
        </w:sectPr>
      </w:pPr>
    </w:p>
    <w:p w14:paraId="279FE180" w14:textId="77777777" w:rsidR="00412768" w:rsidRDefault="00412768" w:rsidP="00412768">
      <w:pPr>
        <w:pStyle w:val="Cmsor10"/>
        <w:spacing w:before="0"/>
      </w:pPr>
      <w:bookmarkStart w:id="48" w:name="_Toc132982581"/>
      <w:r>
        <w:lastRenderedPageBreak/>
        <w:t>Mellékletek</w:t>
      </w:r>
      <w:bookmarkEnd w:id="48"/>
    </w:p>
    <w:p w14:paraId="13F7306B" w14:textId="1D8C8CB6" w:rsidR="0044180F" w:rsidRDefault="0044180F" w:rsidP="0044180F">
      <w:pPr>
        <w:pStyle w:val="Cmsor2"/>
        <w:numPr>
          <w:ilvl w:val="0"/>
          <w:numId w:val="4"/>
        </w:numPr>
      </w:pPr>
      <w:bookmarkStart w:id="49" w:name="_Toc132982582"/>
      <w:r>
        <w:t>melléklet – A HACS összetételének részletes bemutatása</w:t>
      </w:r>
      <w:r w:rsidR="002545D7">
        <w:t xml:space="preserve"> (2022.12.31-i adatok alapján)</w:t>
      </w:r>
      <w:bookmarkEnd w:id="49"/>
    </w:p>
    <w:p w14:paraId="0564118B" w14:textId="44A3AF98" w:rsidR="00383FB7" w:rsidRDefault="00383FB7">
      <w:pPr>
        <w:spacing w:after="0" w:line="240" w:lineRule="auto"/>
      </w:pPr>
      <w:bookmarkStart w:id="50" w:name="_GoBack"/>
      <w:r>
        <w:rPr>
          <w:noProof/>
          <w:lang w:eastAsia="hu-HU"/>
        </w:rPr>
        <w:drawing>
          <wp:inline distT="0" distB="0" distL="0" distR="0" wp14:anchorId="504E086D" wp14:editId="3B2982C4">
            <wp:extent cx="8892540" cy="4805123"/>
            <wp:effectExtent l="95250" t="57150" r="0" b="71755"/>
            <wp:docPr id="16" name="Diagram 1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" r:lo="rId18" r:qs="rId19" r:cs="rId20"/>
              </a:graphicData>
            </a:graphic>
          </wp:inline>
        </w:drawing>
      </w:r>
      <w:bookmarkEnd w:id="50"/>
    </w:p>
    <w:p w14:paraId="3BA0FB8D" w14:textId="77777777" w:rsidR="00383FB7" w:rsidRDefault="00383FB7">
      <w:pPr>
        <w:spacing w:after="0" w:line="240" w:lineRule="auto"/>
      </w:pPr>
    </w:p>
    <w:p w14:paraId="2B174064" w14:textId="2D65F627" w:rsidR="00D83BAD" w:rsidRDefault="00D83BAD">
      <w:pPr>
        <w:spacing w:after="0" w:line="240" w:lineRule="auto"/>
        <w:sectPr w:rsidR="00D83BAD" w:rsidSect="00383FB7">
          <w:pgSz w:w="16838" w:h="11906" w:orient="landscape"/>
          <w:pgMar w:top="993" w:right="1417" w:bottom="1417" w:left="1417" w:header="708" w:footer="708" w:gutter="0"/>
          <w:cols w:space="708"/>
          <w:docGrid w:linePitch="360"/>
        </w:sectPr>
      </w:pPr>
    </w:p>
    <w:p w14:paraId="0AFFB3F6" w14:textId="2985C7A2" w:rsidR="00CC3EAC" w:rsidRPr="00CC3EAC" w:rsidRDefault="00CC3EAC" w:rsidP="00CC3EAC">
      <w:pPr>
        <w:pStyle w:val="Cmsor2"/>
      </w:pPr>
      <w:bookmarkStart w:id="51" w:name="_Toc132982583"/>
      <w:r>
        <w:lastRenderedPageBreak/>
        <w:t>A HACS összetétele</w:t>
      </w:r>
      <w:bookmarkEnd w:id="51"/>
    </w:p>
    <w:p w14:paraId="3E675339" w14:textId="7C46E538" w:rsidR="00B269C8" w:rsidRDefault="00B269C8" w:rsidP="00B269C8">
      <w:pPr>
        <w:pStyle w:val="Cmsor2"/>
      </w:pPr>
      <w:bookmarkStart w:id="52" w:name="_Toc132982584"/>
      <w:r>
        <w:t>Közgyűlés</w:t>
      </w:r>
      <w:bookmarkEnd w:id="52"/>
    </w:p>
    <w:p w14:paraId="208AB70C" w14:textId="691025A8" w:rsidR="0024082C" w:rsidRDefault="0024082C" w:rsidP="00D83BAD">
      <w:pPr>
        <w:jc w:val="both"/>
      </w:pPr>
      <w:r>
        <w:t>A HACS legfőbb szerve a közgyűlés, mely a tagok összességéből áll.</w:t>
      </w:r>
      <w:r w:rsidR="00A244E8">
        <w:t xml:space="preserve"> </w:t>
      </w:r>
      <w:r w:rsidR="000E5C3B">
        <w:t xml:space="preserve">A HACS-nak tagja lehet az a természetes vagy jogi személy, aki a Barcsi és Nagyatádi Járások területén lakcímmel, tartózkodási hellyel, székhellyel vagy fiókteleppel rendelkezik. Tagfelvételi kérelmet az elnökséghez kell benyújtani. A HACS tagjai az egyesület bármely tisztségére választhatók. </w:t>
      </w:r>
      <w:r w:rsidR="00A244E8">
        <w:t xml:space="preserve">Mivel jelenleg </w:t>
      </w:r>
      <w:r w:rsidR="00B269C8">
        <w:t>több, mint 200</w:t>
      </w:r>
      <w:r w:rsidR="00A244E8">
        <w:t xml:space="preserve"> tagja van a HACS-nak, így a nagy taglétszám miatt nehéz a határozatképesség biztosítása. Ezt az írásbeli eljárás bevezetésével oldottuk meg, mely során minden tagnak van ideje és módja részt venni a szavazásban</w:t>
      </w:r>
      <w:r w:rsidR="00B269C8">
        <w:t xml:space="preserve"> és kinyilvánítani akaratát</w:t>
      </w:r>
      <w:r w:rsidR="00A244E8">
        <w:t>.</w:t>
      </w:r>
      <w:r w:rsidR="00E668E1">
        <w:t xml:space="preserve"> A HFS-t a közgyűlés fogadja el. A HFS-t a közgyűlés számára az elnökség terjeszti elő. A HFS-t operatívan a munkaszervezet készíti elő az elnökség számára.</w:t>
      </w:r>
    </w:p>
    <w:p w14:paraId="011CFE38" w14:textId="77777777" w:rsidR="00B269C8" w:rsidRDefault="00B269C8" w:rsidP="00B269C8">
      <w:pPr>
        <w:pStyle w:val="Cmsor2"/>
      </w:pPr>
      <w:bookmarkStart w:id="53" w:name="_Toc132982585"/>
      <w:r>
        <w:t>Elnökség</w:t>
      </w:r>
      <w:bookmarkEnd w:id="53"/>
    </w:p>
    <w:p w14:paraId="52B6C8A7" w14:textId="7FB17BE5" w:rsidR="00A244E8" w:rsidRDefault="00A244E8" w:rsidP="00D83BAD">
      <w:pPr>
        <w:jc w:val="both"/>
      </w:pPr>
      <w:r>
        <w:t>Az egyesület operatív ügyeit k</w:t>
      </w:r>
      <w:r w:rsidR="00B269C8">
        <w:t>é</w:t>
      </w:r>
      <w:r>
        <w:t>t közgyűlés között a 7 fős elnökség intézi. Az elnökség döntéselőkészítést végez a közgyűlés számára. Például a közgyűlés elé, korábban már az elnökség által jóváhagyott költségvetés tervezet kerül, így a közgyűlés egy már</w:t>
      </w:r>
      <w:r w:rsidR="00B269C8">
        <w:t xml:space="preserve"> szakmailag</w:t>
      </w:r>
      <w:r>
        <w:t xml:space="preserve"> egyeztetett verzióval találkozik először.</w:t>
      </w:r>
      <w:r w:rsidR="00B269C8">
        <w:t xml:space="preserve"> </w:t>
      </w:r>
      <w:r>
        <w:t>Az elnökség munkáját az elnök irányítja. Két elnökségi ülés között ő irányítja és képviseli az egyesületet önállóan. Az elnök akadályoztatása esetén az alelnök vagy a munkaszervezet-vezető a jogosult képviselő. A bankszámla felett az elnök</w:t>
      </w:r>
      <w:r w:rsidR="00B269C8">
        <w:t xml:space="preserve"> önállóan rendelkezhet</w:t>
      </w:r>
      <w:r>
        <w:t xml:space="preserve">, az alelnök és a munkaszervezet-vezető </w:t>
      </w:r>
      <w:r w:rsidR="00B269C8">
        <w:t>együtt</w:t>
      </w:r>
      <w:r>
        <w:t xml:space="preserve"> rendelkezhet</w:t>
      </w:r>
      <w:r w:rsidR="00B269C8">
        <w:t>nek felette</w:t>
      </w:r>
      <w:r>
        <w:t>.</w:t>
      </w:r>
    </w:p>
    <w:p w14:paraId="0F24E3C2" w14:textId="77777777" w:rsidR="00B269C8" w:rsidRDefault="00B269C8" w:rsidP="00B269C8">
      <w:pPr>
        <w:jc w:val="both"/>
      </w:pPr>
      <w:r>
        <w:t>Az elnökség tagjai mind releváns szakmai tapasztalattal rendelkeznek, beleértve az előző HFS tervezési ciklust is. Az elnökség a térségben meghatározó és jól ismert vállalkozókból, civil szervezet vezetőkből és polgármesterekből áll. Legtöbbjük egyszerre polgármester és vállalkozó, vagy vállalkozó és civil szervezet vezető is egyszerre, így mind jól ismerik a másik szférák helyzetét is.</w:t>
      </w:r>
    </w:p>
    <w:p w14:paraId="0D6C0ED9" w14:textId="77777777" w:rsidR="00E668E1" w:rsidRDefault="00E668E1" w:rsidP="00E668E1">
      <w:pPr>
        <w:pStyle w:val="Cmsor2"/>
      </w:pPr>
      <w:bookmarkStart w:id="54" w:name="_Toc132982586"/>
      <w:r>
        <w:t>Felügyelő Bizottság</w:t>
      </w:r>
      <w:bookmarkEnd w:id="54"/>
    </w:p>
    <w:p w14:paraId="7D596AF2" w14:textId="402472CE" w:rsidR="00A244E8" w:rsidRDefault="00A244E8" w:rsidP="00D83BAD">
      <w:pPr>
        <w:jc w:val="both"/>
      </w:pPr>
      <w:r>
        <w:t>A közgyűlés számára az évközi ellenőrzést a 3 fős felügyelő bizottság biztosítja. A felügyelő bizottság elnöke tanácskozási joggal részt vesz az elnökség ülésein</w:t>
      </w:r>
      <w:r w:rsidR="00B269C8">
        <w:t xml:space="preserve"> és a közgyűlésnek beszámol az éves tevékenységéről</w:t>
      </w:r>
      <w:r w:rsidR="000E5C3B">
        <w:t>.</w:t>
      </w:r>
    </w:p>
    <w:p w14:paraId="1061B3F5" w14:textId="77777777" w:rsidR="00E668E1" w:rsidRDefault="00E668E1" w:rsidP="00E668E1">
      <w:pPr>
        <w:pStyle w:val="Cmsor2"/>
      </w:pPr>
      <w:bookmarkStart w:id="55" w:name="_Toc132982587"/>
      <w:r>
        <w:t>Helyi Bíráló Bizottság</w:t>
      </w:r>
      <w:bookmarkEnd w:id="55"/>
    </w:p>
    <w:p w14:paraId="4366A7D4" w14:textId="6B0B27B1" w:rsidR="000E5C3B" w:rsidRDefault="000E5C3B" w:rsidP="00D83BAD">
      <w:pPr>
        <w:jc w:val="both"/>
      </w:pPr>
      <w:r>
        <w:t xml:space="preserve">A Helyi Bíráló Bizottság </w:t>
      </w:r>
      <w:r w:rsidR="00932E76">
        <w:t>6</w:t>
      </w:r>
      <w:r>
        <w:t xml:space="preserve"> tagból és </w:t>
      </w:r>
      <w:r w:rsidR="00932E76">
        <w:t>3</w:t>
      </w:r>
      <w:r>
        <w:t xml:space="preserve"> póttagból áll</w:t>
      </w:r>
      <w:r w:rsidR="00E668E1">
        <w:t>, akik mind releváns szakmai tapasztalattal rendelkeznek</w:t>
      </w:r>
      <w:r>
        <w:t>. Feladata pályázati időszakban a beérkezett projektek pontszámának a megállapítása és támogat</w:t>
      </w:r>
      <w:r w:rsidR="00E668E1">
        <w:t>ó</w:t>
      </w:r>
      <w:r>
        <w:t xml:space="preserve"> vagy elutasít</w:t>
      </w:r>
      <w:r w:rsidR="00E668E1">
        <w:t>ó javaslatok tétele</w:t>
      </w:r>
      <w:r>
        <w:t>.</w:t>
      </w:r>
      <w:r w:rsidR="00E668E1">
        <w:t xml:space="preserve"> Tagjai között 40 év alatti fiatal és nő is található.</w:t>
      </w:r>
    </w:p>
    <w:p w14:paraId="4CD4AAF6" w14:textId="37FED68F" w:rsidR="00CC3EAC" w:rsidRDefault="00CC3EAC" w:rsidP="00CC3EAC">
      <w:pPr>
        <w:pStyle w:val="Cmsor2"/>
      </w:pPr>
      <w:bookmarkStart w:id="56" w:name="_Toc132982588"/>
      <w:r>
        <w:t>Munkaszervezet</w:t>
      </w:r>
      <w:bookmarkEnd w:id="56"/>
    </w:p>
    <w:p w14:paraId="1E1A2745" w14:textId="679AB271" w:rsidR="00D83BAD" w:rsidRDefault="00DE5352" w:rsidP="004F5E87">
      <w:pPr>
        <w:jc w:val="both"/>
      </w:pPr>
      <w:r w:rsidRPr="00DE5352">
        <w:t>A munkaszervezet irodája a térségen belül jól megközelíthető helyen található. Az iroda minden szükséges berendezéssel és felszereléssel ellátott, melyek az egyesület saját tulajdonában vannak.</w:t>
      </w:r>
      <w:r>
        <w:t xml:space="preserve"> 3 fő szakirányú felsőfokú végzettségű szakemberrel rendelkezünk, akiknek</w:t>
      </w:r>
      <w:r w:rsidR="004F5E87">
        <w:t xml:space="preserve"> mind</w:t>
      </w:r>
      <w:r>
        <w:t xml:space="preserve"> több, mint 10 év LEADER Programban eltöltött szakmai tapasztalata van.</w:t>
      </w:r>
      <w:r w:rsidRPr="00DE5352">
        <w:t xml:space="preserve"> A szakmai vezető Szijártó Attila gazdasági agrármérnök, vidékfejlesztési menedzsment és marketing szakmérnök. Stocker Judit geográfus projekt menedzseri feladatokat</w:t>
      </w:r>
      <w:r w:rsidR="004F5E87">
        <w:t xml:space="preserve"> lát el,</w:t>
      </w:r>
      <w:r w:rsidRPr="00DE5352">
        <w:t xml:space="preserve"> Lantos Krisztina környezetmérnök közbeszerzési végzettséggel is rendelkezik, az animációs és kommunikációs feladatokat látja el.</w:t>
      </w:r>
      <w:r w:rsidR="007B1D03">
        <w:br w:type="page"/>
      </w:r>
    </w:p>
    <w:p w14:paraId="5755BBA3" w14:textId="1AF34960" w:rsidR="0044180F" w:rsidRDefault="0044180F" w:rsidP="00CC3EAC">
      <w:pPr>
        <w:pStyle w:val="Cmsor2"/>
        <w:numPr>
          <w:ilvl w:val="0"/>
          <w:numId w:val="4"/>
        </w:numPr>
      </w:pPr>
      <w:bookmarkStart w:id="57" w:name="_Toc132982589"/>
      <w:r>
        <w:lastRenderedPageBreak/>
        <w:t>melléklet – A Rinya-Dráva Szövetség települései (KSH 2022.01.01.)</w:t>
      </w:r>
      <w:bookmarkEnd w:id="57"/>
    </w:p>
    <w:tbl>
      <w:tblPr>
        <w:tblW w:w="85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80"/>
        <w:gridCol w:w="1760"/>
        <w:gridCol w:w="1760"/>
        <w:gridCol w:w="1760"/>
      </w:tblGrid>
      <w:tr w:rsidR="00410224" w:rsidRPr="00E405FB" w14:paraId="2E9B37B2" w14:textId="77777777" w:rsidTr="00410224">
        <w:trPr>
          <w:trHeight w:val="750"/>
        </w:trPr>
        <w:tc>
          <w:tcPr>
            <w:tcW w:w="3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808080"/>
            <w:vAlign w:val="center"/>
            <w:hideMark/>
          </w:tcPr>
          <w:p w14:paraId="355533C2" w14:textId="77777777" w:rsidR="00410224" w:rsidRPr="00E405FB" w:rsidRDefault="00410224" w:rsidP="00E405F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hu-HU"/>
              </w:rPr>
              <w:t>Település</w:t>
            </w:r>
          </w:p>
        </w:tc>
        <w:tc>
          <w:tcPr>
            <w:tcW w:w="17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20AF768A" w14:textId="77777777" w:rsidR="00410224" w:rsidRPr="00E405FB" w:rsidRDefault="00410224" w:rsidP="00E65B63">
            <w:pPr>
              <w:spacing w:after="0" w:line="240" w:lineRule="auto"/>
              <w:jc w:val="center"/>
              <w:rPr>
                <w:rFonts w:ascii="Arial Unicode MS" w:eastAsia="Arial Unicode MS" w:hAnsi="Arial Unicode MS" w:cs="Arial Unicode MS"/>
                <w:b/>
                <w:bCs/>
                <w:sz w:val="20"/>
                <w:szCs w:val="20"/>
                <w:lang w:eastAsia="hu-HU"/>
              </w:rPr>
            </w:pPr>
            <w:r w:rsidRPr="00E405FB">
              <w:rPr>
                <w:rFonts w:ascii="Arial Unicode MS" w:eastAsia="Arial Unicode MS" w:hAnsi="Arial Unicode MS" w:cs="Arial Unicode MS" w:hint="eastAsia"/>
                <w:b/>
                <w:bCs/>
                <w:sz w:val="20"/>
                <w:szCs w:val="20"/>
                <w:lang w:eastAsia="hu-HU"/>
              </w:rPr>
              <w:t>A település területe (km2)</w:t>
            </w:r>
          </w:p>
        </w:tc>
        <w:tc>
          <w:tcPr>
            <w:tcW w:w="17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0663568A" w14:textId="77777777" w:rsidR="00410224" w:rsidRPr="00E405FB" w:rsidRDefault="00410224" w:rsidP="00E65B63">
            <w:pPr>
              <w:spacing w:after="0" w:line="240" w:lineRule="auto"/>
              <w:jc w:val="center"/>
              <w:rPr>
                <w:rFonts w:ascii="Arial Unicode MS" w:eastAsia="Arial Unicode MS" w:hAnsi="Arial Unicode MS" w:cs="Arial Unicode MS"/>
                <w:b/>
                <w:bCs/>
                <w:sz w:val="20"/>
                <w:szCs w:val="20"/>
                <w:lang w:eastAsia="hu-HU"/>
              </w:rPr>
            </w:pPr>
            <w:r w:rsidRPr="00E405FB">
              <w:rPr>
                <w:rFonts w:ascii="Arial Unicode MS" w:eastAsia="Arial Unicode MS" w:hAnsi="Arial Unicode MS" w:cs="Arial Unicode MS" w:hint="eastAsia"/>
                <w:b/>
                <w:bCs/>
                <w:sz w:val="20"/>
                <w:szCs w:val="20"/>
                <w:lang w:eastAsia="hu-HU"/>
              </w:rPr>
              <w:t>Lakónépesség száma (fő)</w:t>
            </w:r>
          </w:p>
        </w:tc>
        <w:tc>
          <w:tcPr>
            <w:tcW w:w="17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71463CE6" w14:textId="77777777" w:rsidR="00410224" w:rsidRPr="00E405FB" w:rsidRDefault="00410224" w:rsidP="00E65B63">
            <w:pPr>
              <w:spacing w:after="0" w:line="240" w:lineRule="auto"/>
              <w:jc w:val="center"/>
              <w:rPr>
                <w:rFonts w:ascii="Arial Unicode MS" w:eastAsia="Arial Unicode MS" w:hAnsi="Arial Unicode MS" w:cs="Arial Unicode MS"/>
                <w:b/>
                <w:bCs/>
                <w:sz w:val="20"/>
                <w:szCs w:val="20"/>
                <w:lang w:eastAsia="hu-HU"/>
              </w:rPr>
            </w:pPr>
            <w:r>
              <w:rPr>
                <w:rFonts w:ascii="Arial Unicode MS" w:eastAsia="Arial Unicode MS" w:hAnsi="Arial Unicode MS" w:cs="Arial Unicode MS" w:hint="eastAsia"/>
                <w:b/>
                <w:bCs/>
                <w:sz w:val="20"/>
                <w:szCs w:val="20"/>
                <w:lang w:eastAsia="hu-HU"/>
              </w:rPr>
              <w:t>Járás</w:t>
            </w:r>
          </w:p>
        </w:tc>
      </w:tr>
      <w:tr w:rsidR="00410224" w:rsidRPr="00E405FB" w14:paraId="5493F323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13B4701F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Babócsa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0C3E218B" w14:textId="2F9EBD95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30,99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46998186" w14:textId="5878DC0D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1 442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DA9C268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 xml:space="preserve">Barcsi </w:t>
            </w:r>
          </w:p>
        </w:tc>
      </w:tr>
      <w:tr w:rsidR="00410224" w:rsidRPr="00E405FB" w14:paraId="3EFC5C64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4AE35A02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Bakháza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0F00E5D5" w14:textId="77DBD551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5,92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307DCD75" w14:textId="26925FFB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142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DA93252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>Nagyatádi</w:t>
            </w:r>
          </w:p>
        </w:tc>
      </w:tr>
      <w:tr w:rsidR="00410224" w:rsidRPr="00E405FB" w14:paraId="3F28AE0A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</w:tcPr>
          <w:p w14:paraId="08C89B88" w14:textId="66905C5D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>Barcs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14:paraId="13036F59" w14:textId="47937C9C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122,90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14:paraId="05D372FE" w14:textId="648D94CD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9 831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1BEF1C98" w14:textId="21D081D5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>Barcsi</w:t>
            </w:r>
          </w:p>
        </w:tc>
      </w:tr>
      <w:tr w:rsidR="00410224" w:rsidRPr="00E405FB" w14:paraId="1E0555B2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727131AE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Bélavár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7B8BD9BE" w14:textId="00205401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22,78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3F2D3FD7" w14:textId="3ECD499B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292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DA13F47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 xml:space="preserve">Barcsi </w:t>
            </w:r>
          </w:p>
        </w:tc>
      </w:tr>
      <w:tr w:rsidR="00410224" w:rsidRPr="00E405FB" w14:paraId="13346164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4DB54B68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Beleg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3F1AA208" w14:textId="734349FB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17,99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7BC6F128" w14:textId="4D75E489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511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1173AB8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>Nagyatádi</w:t>
            </w:r>
          </w:p>
        </w:tc>
      </w:tr>
      <w:tr w:rsidR="00410224" w:rsidRPr="00E405FB" w14:paraId="7B1B1AF0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5B88E3D0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Bolhás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2D987C07" w14:textId="777A150C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31,43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4DDAEDBC" w14:textId="0382D6C5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388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7BF909A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>Nagyatádi</w:t>
            </w:r>
          </w:p>
        </w:tc>
      </w:tr>
      <w:tr w:rsidR="00410224" w:rsidRPr="00E405FB" w14:paraId="0F0C3093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59E575D4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Bolhó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52E61D9B" w14:textId="3C2ECA2F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5,07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610AAA1C" w14:textId="02F4C6FF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699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01E8CCB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 xml:space="preserve">Barcsi </w:t>
            </w:r>
          </w:p>
        </w:tc>
      </w:tr>
      <w:tr w:rsidR="00410224" w:rsidRPr="00E405FB" w14:paraId="22704ECA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61B02F4C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Csokonyavisonta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3F1363C8" w14:textId="6A0F3035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81,29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65E7BC15" w14:textId="3CE04646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1 604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E197A29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 xml:space="preserve">Barcsi </w:t>
            </w:r>
          </w:p>
        </w:tc>
      </w:tr>
      <w:tr w:rsidR="00410224" w:rsidRPr="00E405FB" w14:paraId="0DABF2CE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498B5155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Darány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00BBFB55" w14:textId="63B957DD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28,10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46A58A00" w14:textId="5021D474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830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C0602F2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 xml:space="preserve">Barcsi </w:t>
            </w:r>
          </w:p>
        </w:tc>
      </w:tr>
      <w:tr w:rsidR="00410224" w:rsidRPr="00E405FB" w14:paraId="146FE1DB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188E8A1A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Drávagárdony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2F54C2F1" w14:textId="586CA7BA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6,27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61C75391" w14:textId="73DF147C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163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646C7E7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 xml:space="preserve">Barcsi </w:t>
            </w:r>
          </w:p>
        </w:tc>
      </w:tr>
      <w:tr w:rsidR="00410224" w:rsidRPr="00E405FB" w14:paraId="5734B32D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233848A1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Drávatamási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41471990" w14:textId="5B6B80BB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8,45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5FAC7151" w14:textId="0A18C8E1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344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8BDDF84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 xml:space="preserve">Barcsi </w:t>
            </w:r>
          </w:p>
        </w:tc>
      </w:tr>
      <w:tr w:rsidR="00410224" w:rsidRPr="00E405FB" w14:paraId="26E60D99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1BCAB897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Görgeteg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4B183A44" w14:textId="319742FD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33,50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7B80327E" w14:textId="73497681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1 050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BC9C70D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>Nagyatádi</w:t>
            </w:r>
          </w:p>
        </w:tc>
      </w:tr>
      <w:tr w:rsidR="00410224" w:rsidRPr="00E405FB" w14:paraId="442AAECD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62A48092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Háromfa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5BE540A5" w14:textId="463670EE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42,14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04EDF175" w14:textId="31DC80E4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684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90E499C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>Nagyatádi</w:t>
            </w:r>
          </w:p>
        </w:tc>
      </w:tr>
      <w:tr w:rsidR="00410224" w:rsidRPr="00E405FB" w14:paraId="3B95C998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3480D31A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Heresznye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4D2F641C" w14:textId="12F1A64D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9,90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2E2073F1" w14:textId="64541E3C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235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A892D25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 xml:space="preserve">Barcsi </w:t>
            </w:r>
          </w:p>
        </w:tc>
      </w:tr>
      <w:tr w:rsidR="00410224" w:rsidRPr="00E405FB" w14:paraId="7CB27499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7C63AE4C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Homokszentgyörgy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172290E6" w14:textId="5B8588E6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49,64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241D81A0" w14:textId="74E22B79" w:rsidR="00410224" w:rsidRPr="00E405FB" w:rsidRDefault="00BC6C80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>
              <w:t>9</w:t>
            </w:r>
            <w:r w:rsidR="00410224" w:rsidRPr="00DC361E">
              <w:t xml:space="preserve">36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FFB7488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 xml:space="preserve">Barcsi </w:t>
            </w:r>
          </w:p>
        </w:tc>
      </w:tr>
      <w:tr w:rsidR="00410224" w:rsidRPr="00E405FB" w14:paraId="5FA41CB7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653000B3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Istvándi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7D97BB40" w14:textId="586125F3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30,30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40F7797D" w14:textId="4E43035F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471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56CF29C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 xml:space="preserve">Barcsi </w:t>
            </w:r>
          </w:p>
        </w:tc>
      </w:tr>
      <w:tr w:rsidR="00410224" w:rsidRPr="00E405FB" w14:paraId="3C25F8FA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35EE94B6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Kálmáncsa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1CCBEA1A" w14:textId="2CE1D0D9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48,85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55E0B512" w14:textId="088415BF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548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DA0C804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 xml:space="preserve">Barcsi </w:t>
            </w:r>
          </w:p>
        </w:tc>
      </w:tr>
      <w:tr w:rsidR="00410224" w:rsidRPr="00E405FB" w14:paraId="408FDBD4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17CD5927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Kastélyosdombó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3BE1E7D6" w14:textId="6E15E0E2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13,08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6487DF32" w14:textId="249F2611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245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9B49A4B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 xml:space="preserve">Barcsi </w:t>
            </w:r>
          </w:p>
        </w:tc>
      </w:tr>
      <w:tr w:rsidR="00410224" w:rsidRPr="00E405FB" w14:paraId="5CBE6E1A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69F130C6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Kaszó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64E9172F" w14:textId="21F9D231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22,48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5D2B5E8F" w14:textId="76228041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84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B0EAAE1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>Nagyatádi</w:t>
            </w:r>
          </w:p>
        </w:tc>
      </w:tr>
      <w:tr w:rsidR="00410224" w:rsidRPr="00E405FB" w14:paraId="6CE72860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1092B8A9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Kisbajom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67C2DD5F" w14:textId="08015F65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13,67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39B36545" w14:textId="3F59E13C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346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EF089E6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>Nagyatádi</w:t>
            </w:r>
          </w:p>
        </w:tc>
      </w:tr>
      <w:tr w:rsidR="00410224" w:rsidRPr="00E405FB" w14:paraId="68494FF4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7B04D366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Komlósd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032ED8E2" w14:textId="37B56502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7,46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37430E13" w14:textId="182ADC80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153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9763E86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 xml:space="preserve">Barcsi </w:t>
            </w:r>
          </w:p>
        </w:tc>
      </w:tr>
      <w:tr w:rsidR="00410224" w:rsidRPr="00E405FB" w14:paraId="6F362E02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5F8D2319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Kutas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44885FA8" w14:textId="25EC117B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36,55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3ECA8740" w14:textId="39A20872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1 351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F64F5CA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>Nagyatádi</w:t>
            </w:r>
          </w:p>
        </w:tc>
      </w:tr>
      <w:tr w:rsidR="00410224" w:rsidRPr="00E405FB" w14:paraId="301348F9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0C8FE496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Lábod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07410AAA" w14:textId="44F0C3DC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66,51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6542C9C3" w14:textId="577EE19C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1 752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1F85CF8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>Nagyatádi</w:t>
            </w:r>
          </w:p>
        </w:tc>
      </w:tr>
      <w:tr w:rsidR="00410224" w:rsidRPr="00E405FB" w14:paraId="34921C8D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6EE338BF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Lad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1E04E263" w14:textId="6396A95C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22,35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3C6DB221" w14:textId="00DDC944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539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DCC602A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 xml:space="preserve">Barcsi </w:t>
            </w:r>
          </w:p>
        </w:tc>
      </w:tr>
      <w:tr w:rsidR="00410224" w:rsidRPr="00E405FB" w14:paraId="0095C81C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645E1946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Lakócsa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08FC7A49" w14:textId="6C67541A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25,32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58EBEC8E" w14:textId="5AE0E5D3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490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94ED6DE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 xml:space="preserve">Barcsi </w:t>
            </w:r>
          </w:p>
        </w:tc>
      </w:tr>
      <w:tr w:rsidR="00410224" w:rsidRPr="00E405FB" w14:paraId="109BF918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</w:tcPr>
          <w:p w14:paraId="351A60DD" w14:textId="47188FA8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>Nagyatád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14:paraId="5002D9EC" w14:textId="31826694" w:rsidR="00410224" w:rsidRPr="00E405FB" w:rsidRDefault="00D16E21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>
              <w:t>7</w:t>
            </w:r>
            <w:r w:rsidR="00410224" w:rsidRPr="00DC361E">
              <w:t xml:space="preserve">0,60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</w:tcPr>
          <w:p w14:paraId="186F1232" w14:textId="1716A5BC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9 627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819CB5F" w14:textId="77ECCEC8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>Nagyatádi</w:t>
            </w:r>
          </w:p>
        </w:tc>
      </w:tr>
      <w:tr w:rsidR="00410224" w:rsidRPr="00E405FB" w14:paraId="639EEF9F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0D2A9C43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Nagykorpád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36B971C3" w14:textId="389CF487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33,42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034E0665" w14:textId="5BAD0145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488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28AD876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>Nagyatádi</w:t>
            </w:r>
          </w:p>
        </w:tc>
      </w:tr>
      <w:tr w:rsidR="00410224" w:rsidRPr="00E405FB" w14:paraId="127B06DC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635B8EE9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Ötvöskónyi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4A866CEA" w14:textId="2E817CC9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27,71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220D38E8" w14:textId="13F290E3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854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106F1E7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>Nagyatádi</w:t>
            </w:r>
          </w:p>
        </w:tc>
      </w:tr>
      <w:tr w:rsidR="00410224" w:rsidRPr="00E405FB" w14:paraId="74C32383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14C2D488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Patosfa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11601823" w14:textId="785DB0C9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15,07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2E8AA911" w14:textId="33CE7F33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245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9C925FD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 xml:space="preserve">Barcsi </w:t>
            </w:r>
          </w:p>
        </w:tc>
      </w:tr>
      <w:tr w:rsidR="00410224" w:rsidRPr="00E405FB" w14:paraId="0426DBAE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7D36592A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Péterhida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290794C6" w14:textId="3D5415BE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11,62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22E334CA" w14:textId="47C0356D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154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DB7182A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 xml:space="preserve">Barcsi </w:t>
            </w:r>
          </w:p>
        </w:tc>
      </w:tr>
      <w:tr w:rsidR="00410224" w:rsidRPr="00E405FB" w14:paraId="13D3A971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61C647AC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Potony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0EB88ACC" w14:textId="682D2522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15,90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58B16A82" w14:textId="46AF2235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196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63CC161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 xml:space="preserve">Barcsi </w:t>
            </w:r>
          </w:p>
        </w:tc>
      </w:tr>
      <w:tr w:rsidR="00410224" w:rsidRPr="00E405FB" w14:paraId="1B136DDF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3A1809A0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Rinyabesenyő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47361418" w14:textId="5DD2E447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28,63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00ADB5D0" w14:textId="59F92938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200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EF1533F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>Nagyatádi</w:t>
            </w:r>
          </w:p>
        </w:tc>
      </w:tr>
      <w:tr w:rsidR="00410224" w:rsidRPr="00E405FB" w14:paraId="03E27A01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536AB4DD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Rinyaszentkirály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3FA96C9C" w14:textId="7E8C51DA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30,56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61B86CD8" w14:textId="1FAA0E74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384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869F4D6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>Nagyatádi</w:t>
            </w:r>
          </w:p>
        </w:tc>
      </w:tr>
      <w:tr w:rsidR="00410224" w:rsidRPr="00E405FB" w14:paraId="7EACF14F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226F3E0C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Rinyaújlak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20AC295A" w14:textId="26F67CD1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24,26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07BB371E" w14:textId="05977D2E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286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0C708E4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 xml:space="preserve">Barcsi </w:t>
            </w:r>
          </w:p>
        </w:tc>
      </w:tr>
      <w:tr w:rsidR="00410224" w:rsidRPr="00E405FB" w14:paraId="12DE9E86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4BB265C6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Rinyaújnép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15F7435C" w14:textId="591F343E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8,28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49DFDF83" w14:textId="5F20BA49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48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13ED783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 xml:space="preserve">Barcsi </w:t>
            </w:r>
          </w:p>
        </w:tc>
      </w:tr>
      <w:tr w:rsidR="00410224" w:rsidRPr="00E405FB" w14:paraId="4A2BB5D9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01743DBF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Segesd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63716B4D" w14:textId="1D2411F5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73,09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112E5B8B" w14:textId="5922F183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2 165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C26DE52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>Nagyatádi</w:t>
            </w:r>
          </w:p>
        </w:tc>
      </w:tr>
      <w:tr w:rsidR="00410224" w:rsidRPr="00E405FB" w14:paraId="1D2B6032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09EC194E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Somogyaracs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41938626" w14:textId="0BD198E8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7,70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538E3E37" w14:textId="2C9805BC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160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2F0DBC1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 xml:space="preserve">Barcsi </w:t>
            </w:r>
          </w:p>
        </w:tc>
      </w:tr>
      <w:tr w:rsidR="00410224" w:rsidRPr="00E405FB" w14:paraId="21ADD80B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241612FE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Somogyszob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7DE34FEB" w14:textId="02E3B8E7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40,08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147DECAD" w14:textId="16B5D7C2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1 379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543B61A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>Nagyatádi</w:t>
            </w:r>
          </w:p>
        </w:tc>
      </w:tr>
      <w:tr w:rsidR="00410224" w:rsidRPr="00E405FB" w14:paraId="384BE1DC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2545D43F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Szabás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02EC3BD9" w14:textId="7539275E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18,11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3BC0A7D5" w14:textId="18A89702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585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E7B3923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>Nagyatádi</w:t>
            </w:r>
          </w:p>
        </w:tc>
      </w:tr>
      <w:tr w:rsidR="00410224" w:rsidRPr="00E405FB" w14:paraId="7FFAE4F8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52248F36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Szentborbás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5F96DFBC" w14:textId="4D46F565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7,47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3A121653" w14:textId="2F959602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89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F425D1D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 xml:space="preserve">Barcsi </w:t>
            </w:r>
          </w:p>
        </w:tc>
      </w:tr>
      <w:tr w:rsidR="00410224" w:rsidRPr="00E405FB" w14:paraId="75D7FDCE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572EEA37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Szulok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3DDC1E04" w14:textId="2CA83CDC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27,91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407857B8" w14:textId="204C70F1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637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86D580E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 xml:space="preserve">Barcsi </w:t>
            </w:r>
          </w:p>
        </w:tc>
      </w:tr>
      <w:tr w:rsidR="00410224" w:rsidRPr="00E405FB" w14:paraId="3EE5AF41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7A30B72D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Tarany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39F0368E" w14:textId="4D338A21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54,68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4F69AD24" w14:textId="7BAC6931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1 108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A656523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>Nagyatádi</w:t>
            </w:r>
          </w:p>
        </w:tc>
      </w:tr>
      <w:tr w:rsidR="00410224" w:rsidRPr="00E405FB" w14:paraId="2159A0E7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0C812BA8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Tótújfalu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527473BE" w14:textId="364102A0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13,27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58892434" w14:textId="12EBD08D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203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06A194F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 xml:space="preserve">Barcsi </w:t>
            </w:r>
          </w:p>
        </w:tc>
      </w:tr>
      <w:tr w:rsidR="00410224" w:rsidRPr="00E405FB" w14:paraId="5C266731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067E700D" w14:textId="77777777" w:rsidR="00410224" w:rsidRPr="00E65B63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65B63">
              <w:rPr>
                <w:rFonts w:ascii="Arial" w:eastAsia="Times New Roman" w:hAnsi="Arial" w:cs="Arial" w:hint="eastAsia"/>
                <w:sz w:val="20"/>
                <w:szCs w:val="20"/>
                <w:lang w:eastAsia="hu-HU"/>
              </w:rPr>
              <w:t>Vízvár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3B9D43B1" w14:textId="770E9348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32,24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1B3AB425" w14:textId="6E2169FC" w:rsidR="00410224" w:rsidRPr="00E405FB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DC361E">
              <w:t xml:space="preserve">481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CFF6084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 xml:space="preserve">Barcsi </w:t>
            </w:r>
          </w:p>
        </w:tc>
      </w:tr>
      <w:tr w:rsidR="00410224" w:rsidRPr="00E405FB" w14:paraId="68019820" w14:textId="77777777" w:rsidTr="00410224">
        <w:trPr>
          <w:cantSplit/>
          <w:trHeight w:hRule="exact" w:val="255"/>
        </w:trPr>
        <w:tc>
          <w:tcPr>
            <w:tcW w:w="328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0C0C0"/>
            <w:vAlign w:val="center"/>
            <w:hideMark/>
          </w:tcPr>
          <w:p w14:paraId="4851A854" w14:textId="77777777" w:rsidR="00410224" w:rsidRPr="00410224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hu-HU"/>
              </w:rPr>
            </w:pPr>
            <w:r w:rsidRPr="00410224">
              <w:rPr>
                <w:rFonts w:ascii="Arial" w:eastAsia="Times New Roman" w:hAnsi="Arial" w:cs="Arial" w:hint="eastAsia"/>
                <w:b/>
                <w:sz w:val="20"/>
                <w:szCs w:val="20"/>
                <w:lang w:eastAsia="hu-HU"/>
              </w:rPr>
              <w:t>Összesen: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7FB37D12" w14:textId="52B76A49" w:rsidR="00410224" w:rsidRPr="00410224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hu-HU"/>
              </w:rPr>
            </w:pPr>
            <w:r w:rsidRPr="00410224">
              <w:rPr>
                <w:b/>
              </w:rPr>
              <w:t xml:space="preserve">1 343,54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14:paraId="23D22496" w14:textId="61755A98" w:rsidR="00410224" w:rsidRPr="00410224" w:rsidRDefault="00410224" w:rsidP="00410224">
            <w:pPr>
              <w:spacing w:after="0" w:line="240" w:lineRule="auto"/>
              <w:jc w:val="right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hu-HU"/>
              </w:rPr>
            </w:pPr>
            <w:r w:rsidRPr="00410224">
              <w:rPr>
                <w:b/>
              </w:rPr>
              <w:t xml:space="preserve">44 419    </w:t>
            </w:r>
          </w:p>
        </w:tc>
        <w:tc>
          <w:tcPr>
            <w:tcW w:w="17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1814A06" w14:textId="77777777" w:rsidR="00410224" w:rsidRPr="00E405FB" w:rsidRDefault="00410224" w:rsidP="0041022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hu-HU"/>
              </w:rPr>
            </w:pPr>
            <w:r w:rsidRPr="00E405FB">
              <w:rPr>
                <w:rFonts w:ascii="Arial" w:eastAsia="Times New Roman" w:hAnsi="Arial" w:cs="Arial"/>
                <w:sz w:val="20"/>
                <w:szCs w:val="20"/>
                <w:lang w:eastAsia="hu-HU"/>
              </w:rPr>
              <w:t> </w:t>
            </w:r>
          </w:p>
        </w:tc>
      </w:tr>
    </w:tbl>
    <w:p w14:paraId="2035FC90" w14:textId="594DF82D" w:rsidR="00E405FB" w:rsidRDefault="00E405FB" w:rsidP="00467BE3"/>
    <w:p w14:paraId="1F36B3B6" w14:textId="77777777" w:rsidR="004C6081" w:rsidRDefault="004C6081" w:rsidP="00467BE3"/>
    <w:p w14:paraId="10990D09" w14:textId="66FFE6D9" w:rsidR="004C6081" w:rsidRDefault="004C6081" w:rsidP="00CC3EAC">
      <w:pPr>
        <w:pStyle w:val="Cmsor2"/>
        <w:numPr>
          <w:ilvl w:val="0"/>
          <w:numId w:val="4"/>
        </w:numPr>
      </w:pPr>
      <w:bookmarkStart w:id="58" w:name="_Toc132982590"/>
      <w:r>
        <w:lastRenderedPageBreak/>
        <w:t>melléklet – HACS térkép - Rinya-Dráva Szövetség</w:t>
      </w:r>
      <w:bookmarkEnd w:id="58"/>
    </w:p>
    <w:p w14:paraId="5136799D" w14:textId="31153CE4" w:rsidR="00230EAD" w:rsidRDefault="003A6222" w:rsidP="00E834FB">
      <w:pPr>
        <w:jc w:val="right"/>
      </w:pPr>
      <w:r>
        <w:rPr>
          <w:noProof/>
        </w:rPr>
        <w:drawing>
          <wp:inline distT="0" distB="0" distL="0" distR="0" wp14:anchorId="64C783F4" wp14:editId="6F5F740E">
            <wp:extent cx="5695950" cy="8543925"/>
            <wp:effectExtent l="0" t="0" r="0" b="9525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864" cy="8545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30EAD" w:rsidSect="00B370CF">
      <w:pgSz w:w="11906" w:h="16838"/>
      <w:pgMar w:top="1417" w:right="1417" w:bottom="1417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22C53B6" w14:textId="77777777" w:rsidR="00F94792" w:rsidRDefault="00F94792" w:rsidP="00E45D6F">
      <w:pPr>
        <w:spacing w:after="0" w:line="240" w:lineRule="auto"/>
      </w:pPr>
      <w:r>
        <w:separator/>
      </w:r>
    </w:p>
  </w:endnote>
  <w:endnote w:type="continuationSeparator" w:id="0">
    <w:p w14:paraId="42D5B757" w14:textId="77777777" w:rsidR="00F94792" w:rsidRDefault="00F94792" w:rsidP="00E45D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EUAlbertina">
    <w:altName w:val="Times New Roman"/>
    <w:charset w:val="01"/>
    <w:family w:val="roman"/>
    <w:pitch w:val="variable"/>
  </w:font>
  <w:font w:name="Constantia">
    <w:panose1 w:val="02030602050306030303"/>
    <w:charset w:val="EE"/>
    <w:family w:val="roman"/>
    <w:pitch w:val="variable"/>
    <w:sig w:usb0="A00002EF" w:usb1="4000204B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872615607"/>
      <w:docPartObj>
        <w:docPartGallery w:val="Page Numbers (Bottom of Page)"/>
        <w:docPartUnique/>
      </w:docPartObj>
    </w:sdtPr>
    <w:sdtEndPr/>
    <w:sdtContent>
      <w:p w14:paraId="13268DBB" w14:textId="77777777" w:rsidR="00F94792" w:rsidRDefault="00F94792">
        <w:pPr>
          <w:pStyle w:val="llb"/>
        </w:pPr>
        <w:r>
          <w:rPr>
            <w:noProof/>
            <w:lang w:eastAsia="hu-HU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12C7D5DE" wp14:editId="176463D7">
                  <wp:simplePos x="0" y="0"/>
                  <wp:positionH relativeFrom="page">
                    <wp:align>right</wp:align>
                  </wp:positionH>
                  <wp:positionV relativeFrom="page">
                    <wp:align>bottom</wp:align>
                  </wp:positionV>
                  <wp:extent cx="2125980" cy="2054860"/>
                  <wp:effectExtent l="7620" t="9525" r="0" b="2540"/>
                  <wp:wrapNone/>
                  <wp:docPr id="23" name="Háromszög 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125980" cy="2054860"/>
                          </a:xfrm>
                          <a:prstGeom prst="triangle">
                            <a:avLst>
                              <a:gd name="adj" fmla="val 100000"/>
                            </a:avLst>
                          </a:prstGeom>
                          <a:solidFill>
                            <a:srgbClr val="D2EA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F5680D" w14:textId="4F27D4AB" w:rsidR="00F94792" w:rsidRDefault="00F94792">
                              <w:pPr>
                                <w:jc w:val="center"/>
                                <w:rPr>
                                  <w:szCs w:val="72"/>
                                </w:rPr>
                              </w:pPr>
                              <w:r>
                                <w:rPr>
                                  <w:rFonts w:asciiTheme="minorHAnsi" w:eastAsiaTheme="minorEastAsia" w:hAnsiTheme="minorHAnsi"/>
                                </w:rP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rPr>
                                  <w:rFonts w:asciiTheme="minorHAnsi" w:eastAsiaTheme="minorEastAsia" w:hAnsiTheme="minorHAnsi"/>
                                </w:rPr>
                                <w:fldChar w:fldCharType="separate"/>
                              </w:r>
                              <w:r w:rsidRPr="00AD0448">
                                <w:rPr>
                                  <w:rFonts w:asciiTheme="majorHAnsi" w:eastAsiaTheme="majorEastAsia" w:hAnsiTheme="majorHAnsi" w:cstheme="majorBidi"/>
                                  <w:noProof/>
                                  <w:color w:val="FFFFFF" w:themeColor="background1"/>
                                  <w:sz w:val="72"/>
                                  <w:szCs w:val="72"/>
                                </w:rPr>
                                <w:t>45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 w:val="72"/>
                                  <w:szCs w:val="72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w14:anchorId="12C7D5DE"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Háromszög 23" o:spid="_x0000_s1027" type="#_x0000_t5" style="position:absolute;margin-left:116.2pt;margin-top:0;width:167.4pt;height:161.8pt;z-index:25165926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bottom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" adj="21600" fillcolor="#d2eaf1" stroked="f">
                  <v:textbox>
                    <w:txbxContent>
                      <w:p w14:paraId="12F5680D" w14:textId="4F27D4AB" w:rsidR="00F94792" w:rsidRDefault="00F94792">
                        <w:pPr>
                          <w:jc w:val="center"/>
                          <w:rPr>
                            <w:szCs w:val="72"/>
                          </w:rPr>
                        </w:pPr>
                        <w:r>
                          <w:rPr>
                            <w:rFonts w:asciiTheme="minorHAnsi" w:eastAsiaTheme="minorEastAsia" w:hAnsiTheme="minorHAnsi"/>
                          </w:rP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rPr>
                            <w:rFonts w:asciiTheme="minorHAnsi" w:eastAsiaTheme="minorEastAsia" w:hAnsiTheme="minorHAnsi"/>
                          </w:rPr>
                          <w:fldChar w:fldCharType="separate"/>
                        </w:r>
                        <w:r w:rsidRPr="00AD0448">
                          <w:rPr>
                            <w:rFonts w:asciiTheme="majorHAnsi" w:eastAsiaTheme="majorEastAsia" w:hAnsiTheme="majorHAnsi" w:cstheme="majorBidi"/>
                            <w:noProof/>
                            <w:color w:val="FFFFFF" w:themeColor="background1"/>
                            <w:sz w:val="72"/>
                            <w:szCs w:val="72"/>
                          </w:rPr>
                          <w:t>45</w:t>
                        </w:r>
                        <w:r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 w:val="72"/>
                            <w:szCs w:val="72"/>
                          </w:rPr>
                          <w:fldChar w:fldCharType="end"/>
                        </w:r>
                      </w:p>
                    </w:txbxContent>
                  </v:textbox>
                  <w10:wrap anchorx="page" anchory="page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3D85E20" w14:textId="77777777" w:rsidR="00F94792" w:rsidRDefault="00F94792" w:rsidP="00E45D6F">
      <w:pPr>
        <w:spacing w:after="0" w:line="240" w:lineRule="auto"/>
      </w:pPr>
      <w:r>
        <w:separator/>
      </w:r>
    </w:p>
  </w:footnote>
  <w:footnote w:type="continuationSeparator" w:id="0">
    <w:p w14:paraId="0E5C9ECF" w14:textId="77777777" w:rsidR="00F94792" w:rsidRDefault="00F94792" w:rsidP="00E45D6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44ED29" w14:textId="77777777" w:rsidR="00F94792" w:rsidRDefault="00F94792">
    <w:pPr>
      <w:pStyle w:val="lfej"/>
    </w:pPr>
  </w:p>
  <w:p w14:paraId="654B3B06" w14:textId="77777777" w:rsidR="00F94792" w:rsidRDefault="00F94792">
    <w:pPr>
      <w:pStyle w:val="lfej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343263" w14:textId="77777777" w:rsidR="00F94792" w:rsidRDefault="00F94792">
    <w:pPr>
      <w:pStyle w:val="lfej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6A7934"/>
    <w:multiLevelType w:val="hybridMultilevel"/>
    <w:tmpl w:val="03C62234"/>
    <w:lvl w:ilvl="0" w:tplc="A22E2B2C">
      <w:start w:val="1"/>
      <w:numFmt w:val="decimal"/>
      <w:lvlText w:val="%1."/>
      <w:lvlJc w:val="left"/>
      <w:pPr>
        <w:ind w:left="720" w:hanging="360"/>
      </w:pPr>
      <w:rPr>
        <w:rFonts w:cs="Times New Roman"/>
        <w:b w:val="0"/>
      </w:rPr>
    </w:lvl>
    <w:lvl w:ilvl="1" w:tplc="040E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E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081A6F8A"/>
    <w:multiLevelType w:val="hybridMultilevel"/>
    <w:tmpl w:val="C3A05544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A176AA"/>
    <w:multiLevelType w:val="hybridMultilevel"/>
    <w:tmpl w:val="02EEC1C4"/>
    <w:lvl w:ilvl="0" w:tplc="A22E2B2C">
      <w:start w:val="1"/>
      <w:numFmt w:val="decimal"/>
      <w:lvlText w:val="%1."/>
      <w:lvlJc w:val="left"/>
      <w:pPr>
        <w:ind w:left="720" w:hanging="360"/>
      </w:pPr>
      <w:rPr>
        <w:rFonts w:cs="Times New Roman"/>
        <w:b w:val="0"/>
      </w:rPr>
    </w:lvl>
    <w:lvl w:ilvl="1" w:tplc="040E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5E92713A">
      <w:start w:val="2"/>
      <w:numFmt w:val="bullet"/>
      <w:lvlText w:val="-"/>
      <w:lvlJc w:val="left"/>
      <w:pPr>
        <w:ind w:left="2340" w:hanging="360"/>
      </w:pPr>
      <w:rPr>
        <w:rFonts w:ascii="Calibri" w:eastAsia="Calibri" w:hAnsi="Calibri" w:cs="Times New Roman" w:hint="default"/>
      </w:rPr>
    </w:lvl>
    <w:lvl w:ilvl="3" w:tplc="040E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27243BFB"/>
    <w:multiLevelType w:val="hybridMultilevel"/>
    <w:tmpl w:val="41F484BA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BA75C8C"/>
    <w:multiLevelType w:val="hybridMultilevel"/>
    <w:tmpl w:val="B06C9D56"/>
    <w:lvl w:ilvl="0" w:tplc="7AEC56C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E541AB3"/>
    <w:multiLevelType w:val="hybridMultilevel"/>
    <w:tmpl w:val="8C10E2FC"/>
    <w:lvl w:ilvl="0" w:tplc="A22E2B2C">
      <w:start w:val="1"/>
      <w:numFmt w:val="decimal"/>
      <w:lvlText w:val="%1."/>
      <w:lvlJc w:val="left"/>
      <w:pPr>
        <w:ind w:left="720" w:hanging="360"/>
      </w:pPr>
      <w:rPr>
        <w:rFonts w:cs="Times New Roman"/>
        <w:b w:val="0"/>
      </w:rPr>
    </w:lvl>
    <w:lvl w:ilvl="1" w:tplc="040E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E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2F2843AB"/>
    <w:multiLevelType w:val="hybridMultilevel"/>
    <w:tmpl w:val="62608636"/>
    <w:lvl w:ilvl="0" w:tplc="040E0019">
      <w:start w:val="1"/>
      <w:numFmt w:val="lowerLetter"/>
      <w:lvlText w:val="%1."/>
      <w:lvlJc w:val="left"/>
      <w:pPr>
        <w:ind w:left="1440" w:hanging="360"/>
      </w:pPr>
    </w:lvl>
    <w:lvl w:ilvl="1" w:tplc="040E0019" w:tentative="1">
      <w:start w:val="1"/>
      <w:numFmt w:val="lowerLetter"/>
      <w:lvlText w:val="%2."/>
      <w:lvlJc w:val="left"/>
      <w:pPr>
        <w:ind w:left="2160" w:hanging="360"/>
      </w:pPr>
    </w:lvl>
    <w:lvl w:ilvl="2" w:tplc="040E001B" w:tentative="1">
      <w:start w:val="1"/>
      <w:numFmt w:val="lowerRoman"/>
      <w:lvlText w:val="%3."/>
      <w:lvlJc w:val="right"/>
      <w:pPr>
        <w:ind w:left="2880" w:hanging="180"/>
      </w:pPr>
    </w:lvl>
    <w:lvl w:ilvl="3" w:tplc="040E000F" w:tentative="1">
      <w:start w:val="1"/>
      <w:numFmt w:val="decimal"/>
      <w:lvlText w:val="%4."/>
      <w:lvlJc w:val="left"/>
      <w:pPr>
        <w:ind w:left="3600" w:hanging="360"/>
      </w:pPr>
    </w:lvl>
    <w:lvl w:ilvl="4" w:tplc="040E0019" w:tentative="1">
      <w:start w:val="1"/>
      <w:numFmt w:val="lowerLetter"/>
      <w:lvlText w:val="%5."/>
      <w:lvlJc w:val="left"/>
      <w:pPr>
        <w:ind w:left="4320" w:hanging="360"/>
      </w:pPr>
    </w:lvl>
    <w:lvl w:ilvl="5" w:tplc="040E001B" w:tentative="1">
      <w:start w:val="1"/>
      <w:numFmt w:val="lowerRoman"/>
      <w:lvlText w:val="%6."/>
      <w:lvlJc w:val="right"/>
      <w:pPr>
        <w:ind w:left="5040" w:hanging="180"/>
      </w:pPr>
    </w:lvl>
    <w:lvl w:ilvl="6" w:tplc="040E000F" w:tentative="1">
      <w:start w:val="1"/>
      <w:numFmt w:val="decimal"/>
      <w:lvlText w:val="%7."/>
      <w:lvlJc w:val="left"/>
      <w:pPr>
        <w:ind w:left="5760" w:hanging="360"/>
      </w:pPr>
    </w:lvl>
    <w:lvl w:ilvl="7" w:tplc="040E0019" w:tentative="1">
      <w:start w:val="1"/>
      <w:numFmt w:val="lowerLetter"/>
      <w:lvlText w:val="%8."/>
      <w:lvlJc w:val="left"/>
      <w:pPr>
        <w:ind w:left="6480" w:hanging="360"/>
      </w:pPr>
    </w:lvl>
    <w:lvl w:ilvl="8" w:tplc="040E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383215A4"/>
    <w:multiLevelType w:val="hybridMultilevel"/>
    <w:tmpl w:val="C3A05544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BD63110"/>
    <w:multiLevelType w:val="hybridMultilevel"/>
    <w:tmpl w:val="D4541732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E53277C"/>
    <w:multiLevelType w:val="hybridMultilevel"/>
    <w:tmpl w:val="10004A66"/>
    <w:lvl w:ilvl="0" w:tplc="E486934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03A2549"/>
    <w:multiLevelType w:val="hybridMultilevel"/>
    <w:tmpl w:val="9C02739E"/>
    <w:lvl w:ilvl="0" w:tplc="2398C9F6">
      <w:start w:val="9"/>
      <w:numFmt w:val="bullet"/>
      <w:lvlText w:val="-"/>
      <w:lvlJc w:val="left"/>
      <w:pPr>
        <w:ind w:left="1080" w:hanging="360"/>
      </w:pPr>
      <w:rPr>
        <w:rFonts w:ascii="Calibri" w:eastAsia="Calibr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471C4DE8"/>
    <w:multiLevelType w:val="hybridMultilevel"/>
    <w:tmpl w:val="77FA3E7E"/>
    <w:lvl w:ilvl="0" w:tplc="A22E2B2C">
      <w:start w:val="1"/>
      <w:numFmt w:val="decimal"/>
      <w:lvlText w:val="%1."/>
      <w:lvlJc w:val="left"/>
      <w:pPr>
        <w:ind w:left="720" w:hanging="360"/>
      </w:pPr>
      <w:rPr>
        <w:rFonts w:cs="Times New Roman"/>
        <w:b w:val="0"/>
      </w:rPr>
    </w:lvl>
    <w:lvl w:ilvl="1" w:tplc="040E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E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48425FCB"/>
    <w:multiLevelType w:val="multilevel"/>
    <w:tmpl w:val="FEB64FA2"/>
    <w:lvl w:ilvl="0">
      <w:start w:val="1"/>
      <w:numFmt w:val="decimal"/>
      <w:pStyle w:val="cmsor1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3" w15:restartNumberingAfterBreak="0">
    <w:nsid w:val="5241424A"/>
    <w:multiLevelType w:val="multilevel"/>
    <w:tmpl w:val="86E482F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4" w15:restartNumberingAfterBreak="0">
    <w:nsid w:val="52636E73"/>
    <w:multiLevelType w:val="hybridMultilevel"/>
    <w:tmpl w:val="D0362C6C"/>
    <w:lvl w:ilvl="0" w:tplc="6B6ED22E">
      <w:numFmt w:val="bullet"/>
      <w:lvlText w:val="-"/>
      <w:lvlJc w:val="left"/>
      <w:pPr>
        <w:ind w:left="927" w:hanging="360"/>
      </w:pPr>
      <w:rPr>
        <w:rFonts w:ascii="Calibri" w:eastAsia="Calibri" w:hAnsi="Calibri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5" w15:restartNumberingAfterBreak="0">
    <w:nsid w:val="56A13802"/>
    <w:multiLevelType w:val="multilevel"/>
    <w:tmpl w:val="040E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59015138"/>
    <w:multiLevelType w:val="hybridMultilevel"/>
    <w:tmpl w:val="16201B96"/>
    <w:lvl w:ilvl="0" w:tplc="A45847B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9572F18"/>
    <w:multiLevelType w:val="hybridMultilevel"/>
    <w:tmpl w:val="A760A7D0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A953E76"/>
    <w:multiLevelType w:val="hybridMultilevel"/>
    <w:tmpl w:val="6F22F4D8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F2B3606"/>
    <w:multiLevelType w:val="hybridMultilevel"/>
    <w:tmpl w:val="6F22F4D8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FB95A28"/>
    <w:multiLevelType w:val="hybridMultilevel"/>
    <w:tmpl w:val="8E9C62C2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2027935"/>
    <w:multiLevelType w:val="hybridMultilevel"/>
    <w:tmpl w:val="54E090EE"/>
    <w:lvl w:ilvl="0" w:tplc="A22E2B2C">
      <w:start w:val="1"/>
      <w:numFmt w:val="decimal"/>
      <w:lvlText w:val="%1."/>
      <w:lvlJc w:val="left"/>
      <w:pPr>
        <w:ind w:left="720" w:hanging="360"/>
      </w:pPr>
      <w:rPr>
        <w:rFonts w:cs="Times New Roman"/>
        <w:b w:val="0"/>
      </w:rPr>
    </w:lvl>
    <w:lvl w:ilvl="1" w:tplc="040E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E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 w15:restartNumberingAfterBreak="0">
    <w:nsid w:val="7AAE2FA6"/>
    <w:multiLevelType w:val="hybridMultilevel"/>
    <w:tmpl w:val="43963BA6"/>
    <w:lvl w:ilvl="0" w:tplc="B7DC0236">
      <w:start w:val="9"/>
      <w:numFmt w:val="bullet"/>
      <w:lvlText w:val="-"/>
      <w:lvlJc w:val="left"/>
      <w:pPr>
        <w:ind w:left="1080" w:hanging="360"/>
      </w:pPr>
      <w:rPr>
        <w:rFonts w:ascii="Calibri" w:eastAsia="Calibri" w:hAnsi="Calibri" w:cs="Calibri" w:hint="default"/>
      </w:rPr>
    </w:lvl>
    <w:lvl w:ilvl="1" w:tplc="040E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4"/>
  </w:num>
  <w:num w:numId="3">
    <w:abstractNumId w:val="13"/>
  </w:num>
  <w:num w:numId="4">
    <w:abstractNumId w:val="17"/>
  </w:num>
  <w:num w:numId="5">
    <w:abstractNumId w:val="8"/>
  </w:num>
  <w:num w:numId="6">
    <w:abstractNumId w:val="4"/>
  </w:num>
  <w:num w:numId="7">
    <w:abstractNumId w:val="2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8">
    <w:abstractNumId w:val="1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9">
    <w:abstractNumId w:val="15"/>
  </w:num>
  <w:num w:numId="10">
    <w:abstractNumId w:val="18"/>
  </w:num>
  <w:num w:numId="11">
    <w:abstractNumId w:val="11"/>
  </w:num>
  <w:num w:numId="12">
    <w:abstractNumId w:val="2"/>
  </w:num>
  <w:num w:numId="13">
    <w:abstractNumId w:val="5"/>
  </w:num>
  <w:num w:numId="14">
    <w:abstractNumId w:val="0"/>
  </w:num>
  <w:num w:numId="15">
    <w:abstractNumId w:val="21"/>
  </w:num>
  <w:num w:numId="16">
    <w:abstractNumId w:val="6"/>
  </w:num>
  <w:num w:numId="17">
    <w:abstractNumId w:val="3"/>
  </w:num>
  <w:num w:numId="18">
    <w:abstractNumId w:val="19"/>
  </w:num>
  <w:num w:numId="19">
    <w:abstractNumId w:val="7"/>
  </w:num>
  <w:num w:numId="20">
    <w:abstractNumId w:val="1"/>
  </w:num>
  <w:num w:numId="21">
    <w:abstractNumId w:val="9"/>
  </w:num>
  <w:num w:numId="22">
    <w:abstractNumId w:val="22"/>
  </w:num>
  <w:num w:numId="23">
    <w:abstractNumId w:val="1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defaultTabStop w:val="708"/>
  <w:hyphenationZone w:val="425"/>
  <w:characterSpacingControl w:val="doNotCompress"/>
  <w:hdrShapeDefaults>
    <o:shapedefaults v:ext="edit" spidmax="532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54D4"/>
    <w:rsid w:val="0000037D"/>
    <w:rsid w:val="00000580"/>
    <w:rsid w:val="0000165A"/>
    <w:rsid w:val="00001E33"/>
    <w:rsid w:val="00004845"/>
    <w:rsid w:val="00006A65"/>
    <w:rsid w:val="00007635"/>
    <w:rsid w:val="00010803"/>
    <w:rsid w:val="00012187"/>
    <w:rsid w:val="000122FF"/>
    <w:rsid w:val="00012C73"/>
    <w:rsid w:val="00012F02"/>
    <w:rsid w:val="000137DF"/>
    <w:rsid w:val="000167F7"/>
    <w:rsid w:val="000179E3"/>
    <w:rsid w:val="0002075D"/>
    <w:rsid w:val="00020F1F"/>
    <w:rsid w:val="00021D55"/>
    <w:rsid w:val="00024853"/>
    <w:rsid w:val="00036620"/>
    <w:rsid w:val="00037195"/>
    <w:rsid w:val="0003747E"/>
    <w:rsid w:val="00041B08"/>
    <w:rsid w:val="00041E96"/>
    <w:rsid w:val="000450B6"/>
    <w:rsid w:val="00045950"/>
    <w:rsid w:val="00045F49"/>
    <w:rsid w:val="00047591"/>
    <w:rsid w:val="00047CFF"/>
    <w:rsid w:val="00051054"/>
    <w:rsid w:val="00051CAF"/>
    <w:rsid w:val="00051D63"/>
    <w:rsid w:val="000526C9"/>
    <w:rsid w:val="00060C17"/>
    <w:rsid w:val="000626A4"/>
    <w:rsid w:val="000640EB"/>
    <w:rsid w:val="0006417D"/>
    <w:rsid w:val="00064A70"/>
    <w:rsid w:val="00065F8C"/>
    <w:rsid w:val="00071EAC"/>
    <w:rsid w:val="000722CD"/>
    <w:rsid w:val="00073CB6"/>
    <w:rsid w:val="00076BFB"/>
    <w:rsid w:val="00077452"/>
    <w:rsid w:val="0009100B"/>
    <w:rsid w:val="00091124"/>
    <w:rsid w:val="0009112E"/>
    <w:rsid w:val="00094250"/>
    <w:rsid w:val="00095CDE"/>
    <w:rsid w:val="000966AA"/>
    <w:rsid w:val="000973F3"/>
    <w:rsid w:val="00097E60"/>
    <w:rsid w:val="000A6381"/>
    <w:rsid w:val="000A6B25"/>
    <w:rsid w:val="000A6BEC"/>
    <w:rsid w:val="000A7E52"/>
    <w:rsid w:val="000B0F9B"/>
    <w:rsid w:val="000B787B"/>
    <w:rsid w:val="000C1408"/>
    <w:rsid w:val="000C33A9"/>
    <w:rsid w:val="000C522E"/>
    <w:rsid w:val="000D0AF1"/>
    <w:rsid w:val="000D107B"/>
    <w:rsid w:val="000D327E"/>
    <w:rsid w:val="000D3B73"/>
    <w:rsid w:val="000D4ACC"/>
    <w:rsid w:val="000D4B7A"/>
    <w:rsid w:val="000D4F24"/>
    <w:rsid w:val="000D6255"/>
    <w:rsid w:val="000D6A5D"/>
    <w:rsid w:val="000D70B5"/>
    <w:rsid w:val="000D760D"/>
    <w:rsid w:val="000E1879"/>
    <w:rsid w:val="000E198E"/>
    <w:rsid w:val="000E5C3B"/>
    <w:rsid w:val="000E6AAE"/>
    <w:rsid w:val="000F4334"/>
    <w:rsid w:val="000F4520"/>
    <w:rsid w:val="000F6B1D"/>
    <w:rsid w:val="001032DF"/>
    <w:rsid w:val="001035E0"/>
    <w:rsid w:val="00103D7D"/>
    <w:rsid w:val="001048FC"/>
    <w:rsid w:val="00107DAF"/>
    <w:rsid w:val="00111228"/>
    <w:rsid w:val="001133BC"/>
    <w:rsid w:val="00113577"/>
    <w:rsid w:val="00113A24"/>
    <w:rsid w:val="001166DB"/>
    <w:rsid w:val="00116D28"/>
    <w:rsid w:val="00116FBA"/>
    <w:rsid w:val="001217A8"/>
    <w:rsid w:val="00121934"/>
    <w:rsid w:val="00122B1D"/>
    <w:rsid w:val="00124D21"/>
    <w:rsid w:val="00127615"/>
    <w:rsid w:val="001311A2"/>
    <w:rsid w:val="001318F8"/>
    <w:rsid w:val="001327E3"/>
    <w:rsid w:val="00136979"/>
    <w:rsid w:val="0014064A"/>
    <w:rsid w:val="001424EC"/>
    <w:rsid w:val="00142A51"/>
    <w:rsid w:val="00143D59"/>
    <w:rsid w:val="001450BB"/>
    <w:rsid w:val="00146D73"/>
    <w:rsid w:val="00146ED9"/>
    <w:rsid w:val="00147540"/>
    <w:rsid w:val="00150174"/>
    <w:rsid w:val="00151869"/>
    <w:rsid w:val="001535AF"/>
    <w:rsid w:val="00157944"/>
    <w:rsid w:val="00161512"/>
    <w:rsid w:val="00161662"/>
    <w:rsid w:val="001648F6"/>
    <w:rsid w:val="00165B33"/>
    <w:rsid w:val="00166E64"/>
    <w:rsid w:val="00167B0A"/>
    <w:rsid w:val="00170B4B"/>
    <w:rsid w:val="00171041"/>
    <w:rsid w:val="00171578"/>
    <w:rsid w:val="001716E7"/>
    <w:rsid w:val="00172392"/>
    <w:rsid w:val="00172542"/>
    <w:rsid w:val="0017767C"/>
    <w:rsid w:val="00180F23"/>
    <w:rsid w:val="00181D2D"/>
    <w:rsid w:val="00185928"/>
    <w:rsid w:val="001862E8"/>
    <w:rsid w:val="0019136C"/>
    <w:rsid w:val="001964E8"/>
    <w:rsid w:val="001A0BCA"/>
    <w:rsid w:val="001A10AF"/>
    <w:rsid w:val="001A6801"/>
    <w:rsid w:val="001A6E95"/>
    <w:rsid w:val="001A7814"/>
    <w:rsid w:val="001B1746"/>
    <w:rsid w:val="001B17B3"/>
    <w:rsid w:val="001B6160"/>
    <w:rsid w:val="001B6705"/>
    <w:rsid w:val="001C0982"/>
    <w:rsid w:val="001C21C1"/>
    <w:rsid w:val="001C234D"/>
    <w:rsid w:val="001C27AD"/>
    <w:rsid w:val="001C3189"/>
    <w:rsid w:val="001C3270"/>
    <w:rsid w:val="001C37AC"/>
    <w:rsid w:val="001C4962"/>
    <w:rsid w:val="001C57BD"/>
    <w:rsid w:val="001C69C8"/>
    <w:rsid w:val="001D08CB"/>
    <w:rsid w:val="001D2292"/>
    <w:rsid w:val="001D3707"/>
    <w:rsid w:val="001D4083"/>
    <w:rsid w:val="001D433A"/>
    <w:rsid w:val="001D4761"/>
    <w:rsid w:val="001D4B89"/>
    <w:rsid w:val="001D606A"/>
    <w:rsid w:val="001E14AE"/>
    <w:rsid w:val="001E199F"/>
    <w:rsid w:val="001E2ADE"/>
    <w:rsid w:val="001E2CFB"/>
    <w:rsid w:val="001E40C6"/>
    <w:rsid w:val="001E491F"/>
    <w:rsid w:val="001E50AC"/>
    <w:rsid w:val="001E58FC"/>
    <w:rsid w:val="001F0545"/>
    <w:rsid w:val="001F3662"/>
    <w:rsid w:val="001F3E96"/>
    <w:rsid w:val="001F579F"/>
    <w:rsid w:val="002009A7"/>
    <w:rsid w:val="00200F11"/>
    <w:rsid w:val="0020193B"/>
    <w:rsid w:val="0020428B"/>
    <w:rsid w:val="00204964"/>
    <w:rsid w:val="00205126"/>
    <w:rsid w:val="00206226"/>
    <w:rsid w:val="00207DF7"/>
    <w:rsid w:val="00211ACD"/>
    <w:rsid w:val="00211B68"/>
    <w:rsid w:val="00212311"/>
    <w:rsid w:val="00214F18"/>
    <w:rsid w:val="00216501"/>
    <w:rsid w:val="00216C08"/>
    <w:rsid w:val="00216C0E"/>
    <w:rsid w:val="00222438"/>
    <w:rsid w:val="0022355E"/>
    <w:rsid w:val="00224047"/>
    <w:rsid w:val="002247D2"/>
    <w:rsid w:val="002256A8"/>
    <w:rsid w:val="00225C10"/>
    <w:rsid w:val="00230D11"/>
    <w:rsid w:val="00230EAD"/>
    <w:rsid w:val="00231190"/>
    <w:rsid w:val="00231A4F"/>
    <w:rsid w:val="00232F56"/>
    <w:rsid w:val="002368B6"/>
    <w:rsid w:val="00236A6A"/>
    <w:rsid w:val="00240578"/>
    <w:rsid w:val="0024082C"/>
    <w:rsid w:val="00240F24"/>
    <w:rsid w:val="0024168F"/>
    <w:rsid w:val="00242B1F"/>
    <w:rsid w:val="00243001"/>
    <w:rsid w:val="002466CC"/>
    <w:rsid w:val="002470B0"/>
    <w:rsid w:val="00253408"/>
    <w:rsid w:val="002545D7"/>
    <w:rsid w:val="002553DB"/>
    <w:rsid w:val="0026030D"/>
    <w:rsid w:val="0026190B"/>
    <w:rsid w:val="00265C75"/>
    <w:rsid w:val="00265FE1"/>
    <w:rsid w:val="002708CF"/>
    <w:rsid w:val="00271993"/>
    <w:rsid w:val="00273EE9"/>
    <w:rsid w:val="002744ED"/>
    <w:rsid w:val="00275F7A"/>
    <w:rsid w:val="00276096"/>
    <w:rsid w:val="0027623B"/>
    <w:rsid w:val="0028078C"/>
    <w:rsid w:val="00280D96"/>
    <w:rsid w:val="00281CCC"/>
    <w:rsid w:val="002850F4"/>
    <w:rsid w:val="00285B79"/>
    <w:rsid w:val="002908AD"/>
    <w:rsid w:val="002918A7"/>
    <w:rsid w:val="00292F35"/>
    <w:rsid w:val="0029322C"/>
    <w:rsid w:val="00295F42"/>
    <w:rsid w:val="00296A76"/>
    <w:rsid w:val="0029705D"/>
    <w:rsid w:val="002973D9"/>
    <w:rsid w:val="002A50E4"/>
    <w:rsid w:val="002A532B"/>
    <w:rsid w:val="002A56B2"/>
    <w:rsid w:val="002A645E"/>
    <w:rsid w:val="002A7847"/>
    <w:rsid w:val="002A7C37"/>
    <w:rsid w:val="002B04AA"/>
    <w:rsid w:val="002B236E"/>
    <w:rsid w:val="002B39A2"/>
    <w:rsid w:val="002B3E7E"/>
    <w:rsid w:val="002B5B8C"/>
    <w:rsid w:val="002B7296"/>
    <w:rsid w:val="002C03A9"/>
    <w:rsid w:val="002C1021"/>
    <w:rsid w:val="002C1A35"/>
    <w:rsid w:val="002C3A8C"/>
    <w:rsid w:val="002C3FB0"/>
    <w:rsid w:val="002C783D"/>
    <w:rsid w:val="002D0429"/>
    <w:rsid w:val="002D1328"/>
    <w:rsid w:val="002D5161"/>
    <w:rsid w:val="002E0BAB"/>
    <w:rsid w:val="002E6FBD"/>
    <w:rsid w:val="002F17E3"/>
    <w:rsid w:val="002F1CA5"/>
    <w:rsid w:val="002F4B5D"/>
    <w:rsid w:val="002F7986"/>
    <w:rsid w:val="00300798"/>
    <w:rsid w:val="003036EC"/>
    <w:rsid w:val="0030388B"/>
    <w:rsid w:val="00305937"/>
    <w:rsid w:val="00311C6B"/>
    <w:rsid w:val="003159CB"/>
    <w:rsid w:val="0031724D"/>
    <w:rsid w:val="00317CD2"/>
    <w:rsid w:val="0032035C"/>
    <w:rsid w:val="0032329A"/>
    <w:rsid w:val="003238A8"/>
    <w:rsid w:val="00324B25"/>
    <w:rsid w:val="00324B29"/>
    <w:rsid w:val="003258AE"/>
    <w:rsid w:val="003264BD"/>
    <w:rsid w:val="00330DDE"/>
    <w:rsid w:val="003311BC"/>
    <w:rsid w:val="003311C4"/>
    <w:rsid w:val="003311F4"/>
    <w:rsid w:val="003312AB"/>
    <w:rsid w:val="00331A0C"/>
    <w:rsid w:val="0033222D"/>
    <w:rsid w:val="00332A87"/>
    <w:rsid w:val="003333A4"/>
    <w:rsid w:val="00335E8C"/>
    <w:rsid w:val="00336579"/>
    <w:rsid w:val="00336C90"/>
    <w:rsid w:val="00337452"/>
    <w:rsid w:val="003400AD"/>
    <w:rsid w:val="00341AF8"/>
    <w:rsid w:val="00343BB0"/>
    <w:rsid w:val="00343C21"/>
    <w:rsid w:val="00344B93"/>
    <w:rsid w:val="0034788B"/>
    <w:rsid w:val="0034791A"/>
    <w:rsid w:val="0035326A"/>
    <w:rsid w:val="00355FAF"/>
    <w:rsid w:val="003562F3"/>
    <w:rsid w:val="00366581"/>
    <w:rsid w:val="00366D97"/>
    <w:rsid w:val="00371CAF"/>
    <w:rsid w:val="00372508"/>
    <w:rsid w:val="003726C5"/>
    <w:rsid w:val="00375349"/>
    <w:rsid w:val="00376493"/>
    <w:rsid w:val="00377A01"/>
    <w:rsid w:val="003804F9"/>
    <w:rsid w:val="00380C6E"/>
    <w:rsid w:val="003819EC"/>
    <w:rsid w:val="00383A6F"/>
    <w:rsid w:val="00383FB7"/>
    <w:rsid w:val="00384AD6"/>
    <w:rsid w:val="00385F49"/>
    <w:rsid w:val="00391D3D"/>
    <w:rsid w:val="0039304F"/>
    <w:rsid w:val="003931FE"/>
    <w:rsid w:val="00394C1E"/>
    <w:rsid w:val="00396938"/>
    <w:rsid w:val="003A17E9"/>
    <w:rsid w:val="003A1E7D"/>
    <w:rsid w:val="003A2649"/>
    <w:rsid w:val="003A4902"/>
    <w:rsid w:val="003A5DFF"/>
    <w:rsid w:val="003A5EEC"/>
    <w:rsid w:val="003A6222"/>
    <w:rsid w:val="003B48EB"/>
    <w:rsid w:val="003B4967"/>
    <w:rsid w:val="003B5715"/>
    <w:rsid w:val="003B6B43"/>
    <w:rsid w:val="003C0A92"/>
    <w:rsid w:val="003C15FB"/>
    <w:rsid w:val="003C18B1"/>
    <w:rsid w:val="003C23DE"/>
    <w:rsid w:val="003C2447"/>
    <w:rsid w:val="003C3E99"/>
    <w:rsid w:val="003C58B8"/>
    <w:rsid w:val="003C73DD"/>
    <w:rsid w:val="003D0523"/>
    <w:rsid w:val="003D0C76"/>
    <w:rsid w:val="003D4EB3"/>
    <w:rsid w:val="003E07CA"/>
    <w:rsid w:val="003F1AC0"/>
    <w:rsid w:val="003F1CC6"/>
    <w:rsid w:val="003F2843"/>
    <w:rsid w:val="003F32CC"/>
    <w:rsid w:val="003F3511"/>
    <w:rsid w:val="003F4B41"/>
    <w:rsid w:val="003F60C1"/>
    <w:rsid w:val="00401B28"/>
    <w:rsid w:val="00403D99"/>
    <w:rsid w:val="0040502F"/>
    <w:rsid w:val="00405319"/>
    <w:rsid w:val="004068D9"/>
    <w:rsid w:val="00406A00"/>
    <w:rsid w:val="00407A0F"/>
    <w:rsid w:val="00410224"/>
    <w:rsid w:val="00411830"/>
    <w:rsid w:val="00412768"/>
    <w:rsid w:val="00412BB6"/>
    <w:rsid w:val="00412EF4"/>
    <w:rsid w:val="004139ED"/>
    <w:rsid w:val="004154FF"/>
    <w:rsid w:val="0041641B"/>
    <w:rsid w:val="00416BA5"/>
    <w:rsid w:val="00417FE6"/>
    <w:rsid w:val="00421010"/>
    <w:rsid w:val="00426CF5"/>
    <w:rsid w:val="00431BE1"/>
    <w:rsid w:val="00431E98"/>
    <w:rsid w:val="0043206D"/>
    <w:rsid w:val="00433820"/>
    <w:rsid w:val="0043718C"/>
    <w:rsid w:val="0044180F"/>
    <w:rsid w:val="004422C2"/>
    <w:rsid w:val="00445620"/>
    <w:rsid w:val="0044667E"/>
    <w:rsid w:val="00450C87"/>
    <w:rsid w:val="00451F11"/>
    <w:rsid w:val="00453334"/>
    <w:rsid w:val="004558F8"/>
    <w:rsid w:val="004560C1"/>
    <w:rsid w:val="00457F1F"/>
    <w:rsid w:val="0046081A"/>
    <w:rsid w:val="00461160"/>
    <w:rsid w:val="00462A3F"/>
    <w:rsid w:val="00463916"/>
    <w:rsid w:val="00465C8B"/>
    <w:rsid w:val="004677DB"/>
    <w:rsid w:val="00467BE3"/>
    <w:rsid w:val="00470374"/>
    <w:rsid w:val="00470FCE"/>
    <w:rsid w:val="004727AC"/>
    <w:rsid w:val="00472AFA"/>
    <w:rsid w:val="0047387A"/>
    <w:rsid w:val="004745E4"/>
    <w:rsid w:val="00475C60"/>
    <w:rsid w:val="00480F50"/>
    <w:rsid w:val="00482F9B"/>
    <w:rsid w:val="00483797"/>
    <w:rsid w:val="0048610D"/>
    <w:rsid w:val="00487B67"/>
    <w:rsid w:val="004916A0"/>
    <w:rsid w:val="00493A4A"/>
    <w:rsid w:val="004947AC"/>
    <w:rsid w:val="00495408"/>
    <w:rsid w:val="0049585D"/>
    <w:rsid w:val="00496B4B"/>
    <w:rsid w:val="00496B97"/>
    <w:rsid w:val="0049786F"/>
    <w:rsid w:val="004A1F7C"/>
    <w:rsid w:val="004A53EA"/>
    <w:rsid w:val="004A577B"/>
    <w:rsid w:val="004A5DD3"/>
    <w:rsid w:val="004B1F8D"/>
    <w:rsid w:val="004B1F99"/>
    <w:rsid w:val="004B3FD6"/>
    <w:rsid w:val="004B5EBD"/>
    <w:rsid w:val="004C258C"/>
    <w:rsid w:val="004C3C34"/>
    <w:rsid w:val="004C3F10"/>
    <w:rsid w:val="004C6081"/>
    <w:rsid w:val="004C6845"/>
    <w:rsid w:val="004C79E0"/>
    <w:rsid w:val="004D3A82"/>
    <w:rsid w:val="004D4419"/>
    <w:rsid w:val="004D7D04"/>
    <w:rsid w:val="004E385A"/>
    <w:rsid w:val="004E4718"/>
    <w:rsid w:val="004E5017"/>
    <w:rsid w:val="004E6A07"/>
    <w:rsid w:val="004E6D7F"/>
    <w:rsid w:val="004F117B"/>
    <w:rsid w:val="004F33C8"/>
    <w:rsid w:val="004F5E87"/>
    <w:rsid w:val="004F6AF4"/>
    <w:rsid w:val="004F7E60"/>
    <w:rsid w:val="005004F3"/>
    <w:rsid w:val="00500A54"/>
    <w:rsid w:val="005011E1"/>
    <w:rsid w:val="005013A1"/>
    <w:rsid w:val="00502965"/>
    <w:rsid w:val="00502AC7"/>
    <w:rsid w:val="0050357A"/>
    <w:rsid w:val="00504BCE"/>
    <w:rsid w:val="00512641"/>
    <w:rsid w:val="005127FD"/>
    <w:rsid w:val="005133A7"/>
    <w:rsid w:val="0051783F"/>
    <w:rsid w:val="0052034F"/>
    <w:rsid w:val="005224FF"/>
    <w:rsid w:val="00522912"/>
    <w:rsid w:val="00522A83"/>
    <w:rsid w:val="00524A7D"/>
    <w:rsid w:val="00525B62"/>
    <w:rsid w:val="00530E48"/>
    <w:rsid w:val="00532205"/>
    <w:rsid w:val="005325CD"/>
    <w:rsid w:val="00533B7B"/>
    <w:rsid w:val="00534A58"/>
    <w:rsid w:val="00535009"/>
    <w:rsid w:val="00535820"/>
    <w:rsid w:val="0053591B"/>
    <w:rsid w:val="005368B5"/>
    <w:rsid w:val="00540F75"/>
    <w:rsid w:val="00541259"/>
    <w:rsid w:val="005420AC"/>
    <w:rsid w:val="00542B22"/>
    <w:rsid w:val="005434C6"/>
    <w:rsid w:val="00550FE0"/>
    <w:rsid w:val="005557AD"/>
    <w:rsid w:val="00555C38"/>
    <w:rsid w:val="0055625C"/>
    <w:rsid w:val="00557B2A"/>
    <w:rsid w:val="00557D26"/>
    <w:rsid w:val="00560303"/>
    <w:rsid w:val="0056300D"/>
    <w:rsid w:val="00563F77"/>
    <w:rsid w:val="005670C5"/>
    <w:rsid w:val="005702C0"/>
    <w:rsid w:val="00570C7A"/>
    <w:rsid w:val="00573B52"/>
    <w:rsid w:val="00575166"/>
    <w:rsid w:val="00575F42"/>
    <w:rsid w:val="00577627"/>
    <w:rsid w:val="00582527"/>
    <w:rsid w:val="00584BC4"/>
    <w:rsid w:val="00585575"/>
    <w:rsid w:val="00585CB7"/>
    <w:rsid w:val="005868FA"/>
    <w:rsid w:val="00590504"/>
    <w:rsid w:val="00590766"/>
    <w:rsid w:val="0059083E"/>
    <w:rsid w:val="00590941"/>
    <w:rsid w:val="00591801"/>
    <w:rsid w:val="0059599E"/>
    <w:rsid w:val="00596912"/>
    <w:rsid w:val="005A19E3"/>
    <w:rsid w:val="005A20CE"/>
    <w:rsid w:val="005A235C"/>
    <w:rsid w:val="005A28D8"/>
    <w:rsid w:val="005A3774"/>
    <w:rsid w:val="005A7AAA"/>
    <w:rsid w:val="005B1484"/>
    <w:rsid w:val="005B2CB9"/>
    <w:rsid w:val="005B2D8F"/>
    <w:rsid w:val="005B3F82"/>
    <w:rsid w:val="005B4104"/>
    <w:rsid w:val="005B431D"/>
    <w:rsid w:val="005B4A91"/>
    <w:rsid w:val="005B4E5D"/>
    <w:rsid w:val="005B607C"/>
    <w:rsid w:val="005B7925"/>
    <w:rsid w:val="005C0254"/>
    <w:rsid w:val="005C214A"/>
    <w:rsid w:val="005C34DF"/>
    <w:rsid w:val="005C353B"/>
    <w:rsid w:val="005C3B37"/>
    <w:rsid w:val="005C4509"/>
    <w:rsid w:val="005C6BB0"/>
    <w:rsid w:val="005D27DF"/>
    <w:rsid w:val="005D2BAD"/>
    <w:rsid w:val="005D2F70"/>
    <w:rsid w:val="005D4C2E"/>
    <w:rsid w:val="005D530F"/>
    <w:rsid w:val="005D69CB"/>
    <w:rsid w:val="005D7337"/>
    <w:rsid w:val="005E0A28"/>
    <w:rsid w:val="005E1A85"/>
    <w:rsid w:val="005E2349"/>
    <w:rsid w:val="005E3010"/>
    <w:rsid w:val="005E3AEF"/>
    <w:rsid w:val="005E3F3E"/>
    <w:rsid w:val="005E4C65"/>
    <w:rsid w:val="005F4979"/>
    <w:rsid w:val="005F5409"/>
    <w:rsid w:val="005F5416"/>
    <w:rsid w:val="00603400"/>
    <w:rsid w:val="00603FA7"/>
    <w:rsid w:val="00605202"/>
    <w:rsid w:val="00605211"/>
    <w:rsid w:val="006072A4"/>
    <w:rsid w:val="00607776"/>
    <w:rsid w:val="006118A9"/>
    <w:rsid w:val="00613E80"/>
    <w:rsid w:val="00616BDA"/>
    <w:rsid w:val="00617351"/>
    <w:rsid w:val="00620F44"/>
    <w:rsid w:val="00626658"/>
    <w:rsid w:val="00627F76"/>
    <w:rsid w:val="00633961"/>
    <w:rsid w:val="00635202"/>
    <w:rsid w:val="00640561"/>
    <w:rsid w:val="0064148F"/>
    <w:rsid w:val="006466A6"/>
    <w:rsid w:val="00647CCB"/>
    <w:rsid w:val="00652072"/>
    <w:rsid w:val="00654AB0"/>
    <w:rsid w:val="00655DB1"/>
    <w:rsid w:val="00664E2B"/>
    <w:rsid w:val="00665C9E"/>
    <w:rsid w:val="00666517"/>
    <w:rsid w:val="00666A26"/>
    <w:rsid w:val="0067067A"/>
    <w:rsid w:val="00671DC2"/>
    <w:rsid w:val="00673465"/>
    <w:rsid w:val="0067361E"/>
    <w:rsid w:val="006738A3"/>
    <w:rsid w:val="00675B9A"/>
    <w:rsid w:val="00676754"/>
    <w:rsid w:val="00680314"/>
    <w:rsid w:val="006812A2"/>
    <w:rsid w:val="0068131E"/>
    <w:rsid w:val="0068145B"/>
    <w:rsid w:val="006820C8"/>
    <w:rsid w:val="006837C2"/>
    <w:rsid w:val="006878EA"/>
    <w:rsid w:val="00687C00"/>
    <w:rsid w:val="00690148"/>
    <w:rsid w:val="00691414"/>
    <w:rsid w:val="00692775"/>
    <w:rsid w:val="00694266"/>
    <w:rsid w:val="00694892"/>
    <w:rsid w:val="006A018A"/>
    <w:rsid w:val="006A278B"/>
    <w:rsid w:val="006A2C32"/>
    <w:rsid w:val="006A306E"/>
    <w:rsid w:val="006A6BEB"/>
    <w:rsid w:val="006A7255"/>
    <w:rsid w:val="006B004B"/>
    <w:rsid w:val="006B278C"/>
    <w:rsid w:val="006B4D3B"/>
    <w:rsid w:val="006C08B3"/>
    <w:rsid w:val="006C27FB"/>
    <w:rsid w:val="006C2A12"/>
    <w:rsid w:val="006C36D6"/>
    <w:rsid w:val="006D1193"/>
    <w:rsid w:val="006D11BC"/>
    <w:rsid w:val="006D1439"/>
    <w:rsid w:val="006D20F9"/>
    <w:rsid w:val="006D4BD9"/>
    <w:rsid w:val="006E018C"/>
    <w:rsid w:val="006E0AF8"/>
    <w:rsid w:val="006E1D15"/>
    <w:rsid w:val="006E43F6"/>
    <w:rsid w:val="006E5757"/>
    <w:rsid w:val="006E5ADE"/>
    <w:rsid w:val="006E6CDA"/>
    <w:rsid w:val="006F01DB"/>
    <w:rsid w:val="006F1F1B"/>
    <w:rsid w:val="006F38A8"/>
    <w:rsid w:val="006F54E6"/>
    <w:rsid w:val="006F5C0C"/>
    <w:rsid w:val="007004EF"/>
    <w:rsid w:val="007009B6"/>
    <w:rsid w:val="00701962"/>
    <w:rsid w:val="0070204D"/>
    <w:rsid w:val="007052E9"/>
    <w:rsid w:val="0070673A"/>
    <w:rsid w:val="0071626D"/>
    <w:rsid w:val="00716560"/>
    <w:rsid w:val="00717911"/>
    <w:rsid w:val="00721F7D"/>
    <w:rsid w:val="00724266"/>
    <w:rsid w:val="007306BF"/>
    <w:rsid w:val="00730B87"/>
    <w:rsid w:val="00730D05"/>
    <w:rsid w:val="007317A1"/>
    <w:rsid w:val="00732F92"/>
    <w:rsid w:val="007336FC"/>
    <w:rsid w:val="007344D3"/>
    <w:rsid w:val="00734C02"/>
    <w:rsid w:val="007357EE"/>
    <w:rsid w:val="00735A08"/>
    <w:rsid w:val="00737475"/>
    <w:rsid w:val="00740F9D"/>
    <w:rsid w:val="007414F9"/>
    <w:rsid w:val="00743EB2"/>
    <w:rsid w:val="0074455D"/>
    <w:rsid w:val="00744C62"/>
    <w:rsid w:val="00745C7F"/>
    <w:rsid w:val="007469A4"/>
    <w:rsid w:val="00747894"/>
    <w:rsid w:val="0075137C"/>
    <w:rsid w:val="007523D1"/>
    <w:rsid w:val="00752838"/>
    <w:rsid w:val="007536E1"/>
    <w:rsid w:val="00753ABA"/>
    <w:rsid w:val="00753DFA"/>
    <w:rsid w:val="00753F3A"/>
    <w:rsid w:val="007540FE"/>
    <w:rsid w:val="00754A37"/>
    <w:rsid w:val="007555FD"/>
    <w:rsid w:val="007601A2"/>
    <w:rsid w:val="00760FED"/>
    <w:rsid w:val="0076172A"/>
    <w:rsid w:val="00763CF7"/>
    <w:rsid w:val="007652D0"/>
    <w:rsid w:val="007655F4"/>
    <w:rsid w:val="007676AA"/>
    <w:rsid w:val="00767DBB"/>
    <w:rsid w:val="007705A7"/>
    <w:rsid w:val="00770809"/>
    <w:rsid w:val="007717E0"/>
    <w:rsid w:val="0077199B"/>
    <w:rsid w:val="00772A25"/>
    <w:rsid w:val="00775B11"/>
    <w:rsid w:val="00775D28"/>
    <w:rsid w:val="00777133"/>
    <w:rsid w:val="0077731B"/>
    <w:rsid w:val="0078136F"/>
    <w:rsid w:val="00783EAD"/>
    <w:rsid w:val="007849BB"/>
    <w:rsid w:val="00785670"/>
    <w:rsid w:val="00787A25"/>
    <w:rsid w:val="007903CC"/>
    <w:rsid w:val="007922FA"/>
    <w:rsid w:val="00792C25"/>
    <w:rsid w:val="007940C7"/>
    <w:rsid w:val="00796DEE"/>
    <w:rsid w:val="007A1E21"/>
    <w:rsid w:val="007A746E"/>
    <w:rsid w:val="007A7BBA"/>
    <w:rsid w:val="007A7DCC"/>
    <w:rsid w:val="007B1D03"/>
    <w:rsid w:val="007B270D"/>
    <w:rsid w:val="007B47D0"/>
    <w:rsid w:val="007C352C"/>
    <w:rsid w:val="007C35C3"/>
    <w:rsid w:val="007C46A1"/>
    <w:rsid w:val="007C486B"/>
    <w:rsid w:val="007C4D45"/>
    <w:rsid w:val="007C5EBD"/>
    <w:rsid w:val="007C62E0"/>
    <w:rsid w:val="007C632C"/>
    <w:rsid w:val="007C71F6"/>
    <w:rsid w:val="007D01A7"/>
    <w:rsid w:val="007D03DB"/>
    <w:rsid w:val="007D30DA"/>
    <w:rsid w:val="007D3F02"/>
    <w:rsid w:val="007D3F03"/>
    <w:rsid w:val="007D402E"/>
    <w:rsid w:val="007D419B"/>
    <w:rsid w:val="007D4A0C"/>
    <w:rsid w:val="007D4C0C"/>
    <w:rsid w:val="007D4FE4"/>
    <w:rsid w:val="007D5A6C"/>
    <w:rsid w:val="007D5B69"/>
    <w:rsid w:val="007D7FFC"/>
    <w:rsid w:val="007E000E"/>
    <w:rsid w:val="007E012E"/>
    <w:rsid w:val="007E06D4"/>
    <w:rsid w:val="007E1675"/>
    <w:rsid w:val="007E2C51"/>
    <w:rsid w:val="007E2C54"/>
    <w:rsid w:val="007E33B9"/>
    <w:rsid w:val="007E59E7"/>
    <w:rsid w:val="007F236F"/>
    <w:rsid w:val="007F28BD"/>
    <w:rsid w:val="007F2BA4"/>
    <w:rsid w:val="007F2CD5"/>
    <w:rsid w:val="007F536D"/>
    <w:rsid w:val="007F7CE3"/>
    <w:rsid w:val="00802D07"/>
    <w:rsid w:val="008041C7"/>
    <w:rsid w:val="00804B94"/>
    <w:rsid w:val="008059ED"/>
    <w:rsid w:val="00805FA7"/>
    <w:rsid w:val="00810AB9"/>
    <w:rsid w:val="00812048"/>
    <w:rsid w:val="00813A8A"/>
    <w:rsid w:val="008146B7"/>
    <w:rsid w:val="008178D6"/>
    <w:rsid w:val="00817EDB"/>
    <w:rsid w:val="00820C0A"/>
    <w:rsid w:val="0082247D"/>
    <w:rsid w:val="0082501E"/>
    <w:rsid w:val="00826118"/>
    <w:rsid w:val="008269EE"/>
    <w:rsid w:val="00826C4B"/>
    <w:rsid w:val="008300DD"/>
    <w:rsid w:val="0083074F"/>
    <w:rsid w:val="0083105D"/>
    <w:rsid w:val="00834CE2"/>
    <w:rsid w:val="00835292"/>
    <w:rsid w:val="00840248"/>
    <w:rsid w:val="00840C68"/>
    <w:rsid w:val="00841DF5"/>
    <w:rsid w:val="008423D9"/>
    <w:rsid w:val="0084382A"/>
    <w:rsid w:val="00843FB1"/>
    <w:rsid w:val="008449FE"/>
    <w:rsid w:val="00844B5F"/>
    <w:rsid w:val="008475FE"/>
    <w:rsid w:val="00847B7D"/>
    <w:rsid w:val="0085288A"/>
    <w:rsid w:val="00857F18"/>
    <w:rsid w:val="008611B4"/>
    <w:rsid w:val="008614B9"/>
    <w:rsid w:val="00862525"/>
    <w:rsid w:val="008635C6"/>
    <w:rsid w:val="008638F0"/>
    <w:rsid w:val="00863B8D"/>
    <w:rsid w:val="00863C46"/>
    <w:rsid w:val="008664C6"/>
    <w:rsid w:val="00866C1C"/>
    <w:rsid w:val="00870EE2"/>
    <w:rsid w:val="00871A76"/>
    <w:rsid w:val="00875275"/>
    <w:rsid w:val="0088034E"/>
    <w:rsid w:val="00882AB5"/>
    <w:rsid w:val="00882E1C"/>
    <w:rsid w:val="00885318"/>
    <w:rsid w:val="00886F0B"/>
    <w:rsid w:val="008879F5"/>
    <w:rsid w:val="00887E23"/>
    <w:rsid w:val="00890CFF"/>
    <w:rsid w:val="0089163E"/>
    <w:rsid w:val="00891D12"/>
    <w:rsid w:val="008925FF"/>
    <w:rsid w:val="008933CD"/>
    <w:rsid w:val="00895D38"/>
    <w:rsid w:val="0089727C"/>
    <w:rsid w:val="008A1340"/>
    <w:rsid w:val="008A1F78"/>
    <w:rsid w:val="008A3BDC"/>
    <w:rsid w:val="008A5A41"/>
    <w:rsid w:val="008A7F70"/>
    <w:rsid w:val="008B2555"/>
    <w:rsid w:val="008B3294"/>
    <w:rsid w:val="008B3623"/>
    <w:rsid w:val="008B5F42"/>
    <w:rsid w:val="008B7F9C"/>
    <w:rsid w:val="008C099F"/>
    <w:rsid w:val="008C1365"/>
    <w:rsid w:val="008C5D3F"/>
    <w:rsid w:val="008C7AD4"/>
    <w:rsid w:val="008D386E"/>
    <w:rsid w:val="008D4B9A"/>
    <w:rsid w:val="008D5F17"/>
    <w:rsid w:val="008E0A98"/>
    <w:rsid w:val="008E249A"/>
    <w:rsid w:val="008E2518"/>
    <w:rsid w:val="008F2F60"/>
    <w:rsid w:val="008F3ECF"/>
    <w:rsid w:val="008F4D64"/>
    <w:rsid w:val="008F4EAC"/>
    <w:rsid w:val="008F5035"/>
    <w:rsid w:val="009006B7"/>
    <w:rsid w:val="00900771"/>
    <w:rsid w:val="00902519"/>
    <w:rsid w:val="00906B51"/>
    <w:rsid w:val="009102EB"/>
    <w:rsid w:val="00910A50"/>
    <w:rsid w:val="00912326"/>
    <w:rsid w:val="0091514B"/>
    <w:rsid w:val="0091647D"/>
    <w:rsid w:val="00920269"/>
    <w:rsid w:val="00922583"/>
    <w:rsid w:val="0092321B"/>
    <w:rsid w:val="009234EA"/>
    <w:rsid w:val="00923F91"/>
    <w:rsid w:val="00924464"/>
    <w:rsid w:val="0092586D"/>
    <w:rsid w:val="009258E1"/>
    <w:rsid w:val="0092679E"/>
    <w:rsid w:val="00927D50"/>
    <w:rsid w:val="0093080A"/>
    <w:rsid w:val="00931F06"/>
    <w:rsid w:val="00932BB9"/>
    <w:rsid w:val="00932E76"/>
    <w:rsid w:val="00935C6D"/>
    <w:rsid w:val="00940F3E"/>
    <w:rsid w:val="00941144"/>
    <w:rsid w:val="009413EE"/>
    <w:rsid w:val="00942D83"/>
    <w:rsid w:val="009458C2"/>
    <w:rsid w:val="009479ED"/>
    <w:rsid w:val="00952AAD"/>
    <w:rsid w:val="009537E5"/>
    <w:rsid w:val="00956125"/>
    <w:rsid w:val="009564AB"/>
    <w:rsid w:val="00960817"/>
    <w:rsid w:val="009613CB"/>
    <w:rsid w:val="009619D8"/>
    <w:rsid w:val="00962819"/>
    <w:rsid w:val="00967D04"/>
    <w:rsid w:val="00971E45"/>
    <w:rsid w:val="00973590"/>
    <w:rsid w:val="009735F7"/>
    <w:rsid w:val="00973DB4"/>
    <w:rsid w:val="00974BA3"/>
    <w:rsid w:val="00974BD6"/>
    <w:rsid w:val="009803BF"/>
    <w:rsid w:val="00980C7A"/>
    <w:rsid w:val="009813C0"/>
    <w:rsid w:val="00981AE4"/>
    <w:rsid w:val="009826CA"/>
    <w:rsid w:val="00982FA1"/>
    <w:rsid w:val="00983F88"/>
    <w:rsid w:val="00991EBB"/>
    <w:rsid w:val="0099327D"/>
    <w:rsid w:val="00995B95"/>
    <w:rsid w:val="00996F2B"/>
    <w:rsid w:val="009A267D"/>
    <w:rsid w:val="009A2994"/>
    <w:rsid w:val="009A661A"/>
    <w:rsid w:val="009A6C5E"/>
    <w:rsid w:val="009B0676"/>
    <w:rsid w:val="009B2697"/>
    <w:rsid w:val="009B5685"/>
    <w:rsid w:val="009B5F35"/>
    <w:rsid w:val="009B6D59"/>
    <w:rsid w:val="009C51D9"/>
    <w:rsid w:val="009C61E4"/>
    <w:rsid w:val="009D1545"/>
    <w:rsid w:val="009D3224"/>
    <w:rsid w:val="009D36C5"/>
    <w:rsid w:val="009D4ED2"/>
    <w:rsid w:val="009D58EB"/>
    <w:rsid w:val="009D5EEC"/>
    <w:rsid w:val="009D6828"/>
    <w:rsid w:val="009D6C50"/>
    <w:rsid w:val="009F04D6"/>
    <w:rsid w:val="009F1821"/>
    <w:rsid w:val="009F6852"/>
    <w:rsid w:val="009F6D30"/>
    <w:rsid w:val="009F6E68"/>
    <w:rsid w:val="00A004ED"/>
    <w:rsid w:val="00A013F5"/>
    <w:rsid w:val="00A01796"/>
    <w:rsid w:val="00A01D0D"/>
    <w:rsid w:val="00A0400D"/>
    <w:rsid w:val="00A04B57"/>
    <w:rsid w:val="00A06F68"/>
    <w:rsid w:val="00A131A2"/>
    <w:rsid w:val="00A13914"/>
    <w:rsid w:val="00A14FE7"/>
    <w:rsid w:val="00A1528C"/>
    <w:rsid w:val="00A20061"/>
    <w:rsid w:val="00A212A2"/>
    <w:rsid w:val="00A21C99"/>
    <w:rsid w:val="00A233DD"/>
    <w:rsid w:val="00A244E8"/>
    <w:rsid w:val="00A318B1"/>
    <w:rsid w:val="00A3236A"/>
    <w:rsid w:val="00A3288E"/>
    <w:rsid w:val="00A329C8"/>
    <w:rsid w:val="00A32D1E"/>
    <w:rsid w:val="00A33802"/>
    <w:rsid w:val="00A34821"/>
    <w:rsid w:val="00A35129"/>
    <w:rsid w:val="00A355E8"/>
    <w:rsid w:val="00A35DC2"/>
    <w:rsid w:val="00A37D57"/>
    <w:rsid w:val="00A42102"/>
    <w:rsid w:val="00A42752"/>
    <w:rsid w:val="00A43BA4"/>
    <w:rsid w:val="00A47383"/>
    <w:rsid w:val="00A47644"/>
    <w:rsid w:val="00A502C3"/>
    <w:rsid w:val="00A534DF"/>
    <w:rsid w:val="00A54441"/>
    <w:rsid w:val="00A544A0"/>
    <w:rsid w:val="00A550F7"/>
    <w:rsid w:val="00A5530A"/>
    <w:rsid w:val="00A56A82"/>
    <w:rsid w:val="00A633DA"/>
    <w:rsid w:val="00A63A05"/>
    <w:rsid w:val="00A63D12"/>
    <w:rsid w:val="00A652DB"/>
    <w:rsid w:val="00A6550E"/>
    <w:rsid w:val="00A65B1F"/>
    <w:rsid w:val="00A66392"/>
    <w:rsid w:val="00A70C87"/>
    <w:rsid w:val="00A726FC"/>
    <w:rsid w:val="00A734CB"/>
    <w:rsid w:val="00A74414"/>
    <w:rsid w:val="00A75884"/>
    <w:rsid w:val="00A769F8"/>
    <w:rsid w:val="00A7798B"/>
    <w:rsid w:val="00A8129D"/>
    <w:rsid w:val="00A82C47"/>
    <w:rsid w:val="00A91B4F"/>
    <w:rsid w:val="00A924A5"/>
    <w:rsid w:val="00A93F83"/>
    <w:rsid w:val="00A9400B"/>
    <w:rsid w:val="00A94321"/>
    <w:rsid w:val="00A95213"/>
    <w:rsid w:val="00A965E2"/>
    <w:rsid w:val="00A97FEE"/>
    <w:rsid w:val="00AA30F8"/>
    <w:rsid w:val="00AA4425"/>
    <w:rsid w:val="00AB24CA"/>
    <w:rsid w:val="00AB2D18"/>
    <w:rsid w:val="00AB3088"/>
    <w:rsid w:val="00AC0300"/>
    <w:rsid w:val="00AC228B"/>
    <w:rsid w:val="00AC33C1"/>
    <w:rsid w:val="00AC5A8C"/>
    <w:rsid w:val="00AC665A"/>
    <w:rsid w:val="00AC799F"/>
    <w:rsid w:val="00AD0448"/>
    <w:rsid w:val="00AD0B71"/>
    <w:rsid w:val="00AD233D"/>
    <w:rsid w:val="00AD3CA2"/>
    <w:rsid w:val="00AE0F5F"/>
    <w:rsid w:val="00AE14CA"/>
    <w:rsid w:val="00AE3F84"/>
    <w:rsid w:val="00AE41CA"/>
    <w:rsid w:val="00AF1DCD"/>
    <w:rsid w:val="00AF2621"/>
    <w:rsid w:val="00AF3E04"/>
    <w:rsid w:val="00AF49A6"/>
    <w:rsid w:val="00AF5CD4"/>
    <w:rsid w:val="00AF723D"/>
    <w:rsid w:val="00B014B6"/>
    <w:rsid w:val="00B026CC"/>
    <w:rsid w:val="00B026FF"/>
    <w:rsid w:val="00B05AC0"/>
    <w:rsid w:val="00B05BDC"/>
    <w:rsid w:val="00B05D6F"/>
    <w:rsid w:val="00B1161A"/>
    <w:rsid w:val="00B14FF5"/>
    <w:rsid w:val="00B16659"/>
    <w:rsid w:val="00B17C90"/>
    <w:rsid w:val="00B23415"/>
    <w:rsid w:val="00B23D23"/>
    <w:rsid w:val="00B24973"/>
    <w:rsid w:val="00B24E1B"/>
    <w:rsid w:val="00B269C8"/>
    <w:rsid w:val="00B311AB"/>
    <w:rsid w:val="00B32042"/>
    <w:rsid w:val="00B34429"/>
    <w:rsid w:val="00B34A2F"/>
    <w:rsid w:val="00B35657"/>
    <w:rsid w:val="00B370CF"/>
    <w:rsid w:val="00B37D8D"/>
    <w:rsid w:val="00B406BD"/>
    <w:rsid w:val="00B40863"/>
    <w:rsid w:val="00B40BC0"/>
    <w:rsid w:val="00B40BED"/>
    <w:rsid w:val="00B41052"/>
    <w:rsid w:val="00B4132D"/>
    <w:rsid w:val="00B41FB4"/>
    <w:rsid w:val="00B4495C"/>
    <w:rsid w:val="00B4512D"/>
    <w:rsid w:val="00B53054"/>
    <w:rsid w:val="00B53728"/>
    <w:rsid w:val="00B540E7"/>
    <w:rsid w:val="00B55B8C"/>
    <w:rsid w:val="00B569EE"/>
    <w:rsid w:val="00B57747"/>
    <w:rsid w:val="00B6249D"/>
    <w:rsid w:val="00B64C70"/>
    <w:rsid w:val="00B66B99"/>
    <w:rsid w:val="00B67780"/>
    <w:rsid w:val="00B70337"/>
    <w:rsid w:val="00B70682"/>
    <w:rsid w:val="00B713FA"/>
    <w:rsid w:val="00B721A9"/>
    <w:rsid w:val="00B72F27"/>
    <w:rsid w:val="00B734A4"/>
    <w:rsid w:val="00B749CD"/>
    <w:rsid w:val="00B77541"/>
    <w:rsid w:val="00B80EE1"/>
    <w:rsid w:val="00B8385E"/>
    <w:rsid w:val="00B840E0"/>
    <w:rsid w:val="00B849DD"/>
    <w:rsid w:val="00B86837"/>
    <w:rsid w:val="00B87E00"/>
    <w:rsid w:val="00B91E2F"/>
    <w:rsid w:val="00B93131"/>
    <w:rsid w:val="00B9326E"/>
    <w:rsid w:val="00B94E11"/>
    <w:rsid w:val="00B94FC9"/>
    <w:rsid w:val="00BA21A1"/>
    <w:rsid w:val="00BA2AE2"/>
    <w:rsid w:val="00BA42CE"/>
    <w:rsid w:val="00BA5D95"/>
    <w:rsid w:val="00BA736E"/>
    <w:rsid w:val="00BB0831"/>
    <w:rsid w:val="00BB16F3"/>
    <w:rsid w:val="00BB1E3F"/>
    <w:rsid w:val="00BB1EDA"/>
    <w:rsid w:val="00BB1F76"/>
    <w:rsid w:val="00BB21BA"/>
    <w:rsid w:val="00BB2F99"/>
    <w:rsid w:val="00BB3316"/>
    <w:rsid w:val="00BB388B"/>
    <w:rsid w:val="00BB3908"/>
    <w:rsid w:val="00BB4186"/>
    <w:rsid w:val="00BB4197"/>
    <w:rsid w:val="00BB47C2"/>
    <w:rsid w:val="00BB4A9F"/>
    <w:rsid w:val="00BB7749"/>
    <w:rsid w:val="00BC0241"/>
    <w:rsid w:val="00BC10C7"/>
    <w:rsid w:val="00BC12EA"/>
    <w:rsid w:val="00BC1B09"/>
    <w:rsid w:val="00BC383C"/>
    <w:rsid w:val="00BC41E3"/>
    <w:rsid w:val="00BC42E9"/>
    <w:rsid w:val="00BC5C4E"/>
    <w:rsid w:val="00BC6C80"/>
    <w:rsid w:val="00BC7E6C"/>
    <w:rsid w:val="00BD190F"/>
    <w:rsid w:val="00BD780E"/>
    <w:rsid w:val="00BE0101"/>
    <w:rsid w:val="00BE27B5"/>
    <w:rsid w:val="00BE2958"/>
    <w:rsid w:val="00BE385D"/>
    <w:rsid w:val="00BE41A1"/>
    <w:rsid w:val="00BE46DE"/>
    <w:rsid w:val="00BE5060"/>
    <w:rsid w:val="00BE5F35"/>
    <w:rsid w:val="00BF167B"/>
    <w:rsid w:val="00BF175B"/>
    <w:rsid w:val="00BF2CA0"/>
    <w:rsid w:val="00BF30C1"/>
    <w:rsid w:val="00BF4212"/>
    <w:rsid w:val="00BF44E5"/>
    <w:rsid w:val="00BF4BA3"/>
    <w:rsid w:val="00BF7427"/>
    <w:rsid w:val="00BF742E"/>
    <w:rsid w:val="00BF75BB"/>
    <w:rsid w:val="00C005CB"/>
    <w:rsid w:val="00C01F6F"/>
    <w:rsid w:val="00C030B2"/>
    <w:rsid w:val="00C040E8"/>
    <w:rsid w:val="00C05071"/>
    <w:rsid w:val="00C10683"/>
    <w:rsid w:val="00C11272"/>
    <w:rsid w:val="00C11C37"/>
    <w:rsid w:val="00C13092"/>
    <w:rsid w:val="00C15883"/>
    <w:rsid w:val="00C15AF6"/>
    <w:rsid w:val="00C21106"/>
    <w:rsid w:val="00C2188D"/>
    <w:rsid w:val="00C25DFF"/>
    <w:rsid w:val="00C26265"/>
    <w:rsid w:val="00C27628"/>
    <w:rsid w:val="00C305F5"/>
    <w:rsid w:val="00C32823"/>
    <w:rsid w:val="00C33291"/>
    <w:rsid w:val="00C352FE"/>
    <w:rsid w:val="00C355F6"/>
    <w:rsid w:val="00C4098C"/>
    <w:rsid w:val="00C414A4"/>
    <w:rsid w:val="00C4490A"/>
    <w:rsid w:val="00C45517"/>
    <w:rsid w:val="00C4623C"/>
    <w:rsid w:val="00C4742E"/>
    <w:rsid w:val="00C50FD2"/>
    <w:rsid w:val="00C511B1"/>
    <w:rsid w:val="00C528B3"/>
    <w:rsid w:val="00C5318D"/>
    <w:rsid w:val="00C54AC2"/>
    <w:rsid w:val="00C57D36"/>
    <w:rsid w:val="00C6095D"/>
    <w:rsid w:val="00C60AB4"/>
    <w:rsid w:val="00C6250D"/>
    <w:rsid w:val="00C638B1"/>
    <w:rsid w:val="00C64791"/>
    <w:rsid w:val="00C65C0B"/>
    <w:rsid w:val="00C72341"/>
    <w:rsid w:val="00C73113"/>
    <w:rsid w:val="00C757D1"/>
    <w:rsid w:val="00C7649D"/>
    <w:rsid w:val="00C766F4"/>
    <w:rsid w:val="00C7672C"/>
    <w:rsid w:val="00C824EE"/>
    <w:rsid w:val="00C82548"/>
    <w:rsid w:val="00C83132"/>
    <w:rsid w:val="00C85935"/>
    <w:rsid w:val="00C876FF"/>
    <w:rsid w:val="00C87961"/>
    <w:rsid w:val="00C90F58"/>
    <w:rsid w:val="00C923F6"/>
    <w:rsid w:val="00C93AF0"/>
    <w:rsid w:val="00C94982"/>
    <w:rsid w:val="00C94B50"/>
    <w:rsid w:val="00CA1261"/>
    <w:rsid w:val="00CA1EB2"/>
    <w:rsid w:val="00CA2457"/>
    <w:rsid w:val="00CA25DC"/>
    <w:rsid w:val="00CA4FAE"/>
    <w:rsid w:val="00CA5BC1"/>
    <w:rsid w:val="00CA69DE"/>
    <w:rsid w:val="00CA6CA4"/>
    <w:rsid w:val="00CA71B0"/>
    <w:rsid w:val="00CB1587"/>
    <w:rsid w:val="00CB1D4B"/>
    <w:rsid w:val="00CB2BFE"/>
    <w:rsid w:val="00CB347F"/>
    <w:rsid w:val="00CB4498"/>
    <w:rsid w:val="00CB71FC"/>
    <w:rsid w:val="00CC36E2"/>
    <w:rsid w:val="00CC3EAC"/>
    <w:rsid w:val="00CC4C46"/>
    <w:rsid w:val="00CC52FA"/>
    <w:rsid w:val="00CC565D"/>
    <w:rsid w:val="00CC5F36"/>
    <w:rsid w:val="00CC6970"/>
    <w:rsid w:val="00CD52C4"/>
    <w:rsid w:val="00CD535B"/>
    <w:rsid w:val="00CD5E5D"/>
    <w:rsid w:val="00CD7EE2"/>
    <w:rsid w:val="00CE0E47"/>
    <w:rsid w:val="00CE154F"/>
    <w:rsid w:val="00CE1B44"/>
    <w:rsid w:val="00CE480D"/>
    <w:rsid w:val="00CE4F4F"/>
    <w:rsid w:val="00CE5A73"/>
    <w:rsid w:val="00CE695C"/>
    <w:rsid w:val="00CE6A9E"/>
    <w:rsid w:val="00CE72C7"/>
    <w:rsid w:val="00CF110E"/>
    <w:rsid w:val="00D00E49"/>
    <w:rsid w:val="00D02849"/>
    <w:rsid w:val="00D02A42"/>
    <w:rsid w:val="00D05AB7"/>
    <w:rsid w:val="00D05C6A"/>
    <w:rsid w:val="00D06FC1"/>
    <w:rsid w:val="00D106EC"/>
    <w:rsid w:val="00D1099D"/>
    <w:rsid w:val="00D141A9"/>
    <w:rsid w:val="00D16E21"/>
    <w:rsid w:val="00D171CB"/>
    <w:rsid w:val="00D173ED"/>
    <w:rsid w:val="00D210AB"/>
    <w:rsid w:val="00D26AA6"/>
    <w:rsid w:val="00D26CAF"/>
    <w:rsid w:val="00D271EB"/>
    <w:rsid w:val="00D278B3"/>
    <w:rsid w:val="00D27BA1"/>
    <w:rsid w:val="00D30A87"/>
    <w:rsid w:val="00D3234C"/>
    <w:rsid w:val="00D33743"/>
    <w:rsid w:val="00D3383E"/>
    <w:rsid w:val="00D3542C"/>
    <w:rsid w:val="00D3599C"/>
    <w:rsid w:val="00D375C2"/>
    <w:rsid w:val="00D37D22"/>
    <w:rsid w:val="00D4131E"/>
    <w:rsid w:val="00D41758"/>
    <w:rsid w:val="00D41917"/>
    <w:rsid w:val="00D4545E"/>
    <w:rsid w:val="00D461C0"/>
    <w:rsid w:val="00D501B9"/>
    <w:rsid w:val="00D50D43"/>
    <w:rsid w:val="00D5408D"/>
    <w:rsid w:val="00D546B7"/>
    <w:rsid w:val="00D60B6A"/>
    <w:rsid w:val="00D6103E"/>
    <w:rsid w:val="00D66031"/>
    <w:rsid w:val="00D714A4"/>
    <w:rsid w:val="00D7240A"/>
    <w:rsid w:val="00D7706C"/>
    <w:rsid w:val="00D77C87"/>
    <w:rsid w:val="00D81779"/>
    <w:rsid w:val="00D83BAD"/>
    <w:rsid w:val="00D83BF7"/>
    <w:rsid w:val="00D83FC9"/>
    <w:rsid w:val="00D845D9"/>
    <w:rsid w:val="00D85FA9"/>
    <w:rsid w:val="00D86774"/>
    <w:rsid w:val="00D86B47"/>
    <w:rsid w:val="00D8766D"/>
    <w:rsid w:val="00D87BA1"/>
    <w:rsid w:val="00D90F15"/>
    <w:rsid w:val="00D9110E"/>
    <w:rsid w:val="00D921AF"/>
    <w:rsid w:val="00D922FC"/>
    <w:rsid w:val="00D934F1"/>
    <w:rsid w:val="00D93C53"/>
    <w:rsid w:val="00D9516B"/>
    <w:rsid w:val="00D95328"/>
    <w:rsid w:val="00D96C85"/>
    <w:rsid w:val="00DA16E7"/>
    <w:rsid w:val="00DA5729"/>
    <w:rsid w:val="00DA5C64"/>
    <w:rsid w:val="00DB486F"/>
    <w:rsid w:val="00DB50CA"/>
    <w:rsid w:val="00DB645F"/>
    <w:rsid w:val="00DB7F19"/>
    <w:rsid w:val="00DC12A0"/>
    <w:rsid w:val="00DC2368"/>
    <w:rsid w:val="00DC4154"/>
    <w:rsid w:val="00DC4956"/>
    <w:rsid w:val="00DD33AF"/>
    <w:rsid w:val="00DD3662"/>
    <w:rsid w:val="00DD4AC3"/>
    <w:rsid w:val="00DD579B"/>
    <w:rsid w:val="00DD5D53"/>
    <w:rsid w:val="00DD6069"/>
    <w:rsid w:val="00DD6FC9"/>
    <w:rsid w:val="00DE130B"/>
    <w:rsid w:val="00DE1744"/>
    <w:rsid w:val="00DE1D79"/>
    <w:rsid w:val="00DE2C43"/>
    <w:rsid w:val="00DE2C61"/>
    <w:rsid w:val="00DE5352"/>
    <w:rsid w:val="00DE6627"/>
    <w:rsid w:val="00DE699D"/>
    <w:rsid w:val="00DF1480"/>
    <w:rsid w:val="00DF4303"/>
    <w:rsid w:val="00DF45B7"/>
    <w:rsid w:val="00DF60B2"/>
    <w:rsid w:val="00DF6A17"/>
    <w:rsid w:val="00DF7B48"/>
    <w:rsid w:val="00E00E3E"/>
    <w:rsid w:val="00E01F79"/>
    <w:rsid w:val="00E05AC1"/>
    <w:rsid w:val="00E066BF"/>
    <w:rsid w:val="00E06FF4"/>
    <w:rsid w:val="00E14080"/>
    <w:rsid w:val="00E14693"/>
    <w:rsid w:val="00E150BA"/>
    <w:rsid w:val="00E20080"/>
    <w:rsid w:val="00E20BBB"/>
    <w:rsid w:val="00E22634"/>
    <w:rsid w:val="00E238D8"/>
    <w:rsid w:val="00E242D2"/>
    <w:rsid w:val="00E276F9"/>
    <w:rsid w:val="00E277F3"/>
    <w:rsid w:val="00E30F18"/>
    <w:rsid w:val="00E31D35"/>
    <w:rsid w:val="00E349E5"/>
    <w:rsid w:val="00E34D25"/>
    <w:rsid w:val="00E405FB"/>
    <w:rsid w:val="00E40D61"/>
    <w:rsid w:val="00E40E6B"/>
    <w:rsid w:val="00E41CF8"/>
    <w:rsid w:val="00E434BA"/>
    <w:rsid w:val="00E45D6F"/>
    <w:rsid w:val="00E46FE5"/>
    <w:rsid w:val="00E50A7E"/>
    <w:rsid w:val="00E50BBC"/>
    <w:rsid w:val="00E5113D"/>
    <w:rsid w:val="00E515AD"/>
    <w:rsid w:val="00E55839"/>
    <w:rsid w:val="00E60FFC"/>
    <w:rsid w:val="00E616CB"/>
    <w:rsid w:val="00E61837"/>
    <w:rsid w:val="00E61C94"/>
    <w:rsid w:val="00E61D63"/>
    <w:rsid w:val="00E65B63"/>
    <w:rsid w:val="00E6608D"/>
    <w:rsid w:val="00E668E1"/>
    <w:rsid w:val="00E67354"/>
    <w:rsid w:val="00E70B7A"/>
    <w:rsid w:val="00E719A1"/>
    <w:rsid w:val="00E71EAB"/>
    <w:rsid w:val="00E731DE"/>
    <w:rsid w:val="00E81AFB"/>
    <w:rsid w:val="00E83035"/>
    <w:rsid w:val="00E834FB"/>
    <w:rsid w:val="00E83A6A"/>
    <w:rsid w:val="00E83DCD"/>
    <w:rsid w:val="00E8530D"/>
    <w:rsid w:val="00E86D02"/>
    <w:rsid w:val="00E917C7"/>
    <w:rsid w:val="00E94BF5"/>
    <w:rsid w:val="00E9567F"/>
    <w:rsid w:val="00E97EFA"/>
    <w:rsid w:val="00EA0A97"/>
    <w:rsid w:val="00EA1057"/>
    <w:rsid w:val="00EA2A7F"/>
    <w:rsid w:val="00EA391B"/>
    <w:rsid w:val="00EA41EE"/>
    <w:rsid w:val="00EA4F49"/>
    <w:rsid w:val="00EB2BDB"/>
    <w:rsid w:val="00EB791B"/>
    <w:rsid w:val="00EB7F82"/>
    <w:rsid w:val="00EC2BA2"/>
    <w:rsid w:val="00EC658F"/>
    <w:rsid w:val="00ED146E"/>
    <w:rsid w:val="00ED2713"/>
    <w:rsid w:val="00ED385D"/>
    <w:rsid w:val="00EE021F"/>
    <w:rsid w:val="00EE078E"/>
    <w:rsid w:val="00EE5146"/>
    <w:rsid w:val="00EE7730"/>
    <w:rsid w:val="00EF209A"/>
    <w:rsid w:val="00EF407E"/>
    <w:rsid w:val="00EF624E"/>
    <w:rsid w:val="00F0079A"/>
    <w:rsid w:val="00F04B0B"/>
    <w:rsid w:val="00F04DF1"/>
    <w:rsid w:val="00F0523C"/>
    <w:rsid w:val="00F076E9"/>
    <w:rsid w:val="00F10A46"/>
    <w:rsid w:val="00F12B4B"/>
    <w:rsid w:val="00F12DD1"/>
    <w:rsid w:val="00F14015"/>
    <w:rsid w:val="00F16BFE"/>
    <w:rsid w:val="00F20B8D"/>
    <w:rsid w:val="00F233B3"/>
    <w:rsid w:val="00F2545D"/>
    <w:rsid w:val="00F303ED"/>
    <w:rsid w:val="00F3177D"/>
    <w:rsid w:val="00F33B57"/>
    <w:rsid w:val="00F34B79"/>
    <w:rsid w:val="00F35856"/>
    <w:rsid w:val="00F37757"/>
    <w:rsid w:val="00F41B86"/>
    <w:rsid w:val="00F43D86"/>
    <w:rsid w:val="00F454C1"/>
    <w:rsid w:val="00F46471"/>
    <w:rsid w:val="00F472E8"/>
    <w:rsid w:val="00F479FF"/>
    <w:rsid w:val="00F51D58"/>
    <w:rsid w:val="00F645FC"/>
    <w:rsid w:val="00F65031"/>
    <w:rsid w:val="00F65047"/>
    <w:rsid w:val="00F74597"/>
    <w:rsid w:val="00F75B3B"/>
    <w:rsid w:val="00F7673B"/>
    <w:rsid w:val="00F76E50"/>
    <w:rsid w:val="00F77134"/>
    <w:rsid w:val="00F8355D"/>
    <w:rsid w:val="00F838DF"/>
    <w:rsid w:val="00F841C3"/>
    <w:rsid w:val="00F84A75"/>
    <w:rsid w:val="00F8530A"/>
    <w:rsid w:val="00F863CE"/>
    <w:rsid w:val="00F94269"/>
    <w:rsid w:val="00F94792"/>
    <w:rsid w:val="00F95375"/>
    <w:rsid w:val="00F954D4"/>
    <w:rsid w:val="00F964AF"/>
    <w:rsid w:val="00F9712C"/>
    <w:rsid w:val="00F9727A"/>
    <w:rsid w:val="00F97576"/>
    <w:rsid w:val="00FA073C"/>
    <w:rsid w:val="00FA33AC"/>
    <w:rsid w:val="00FA348B"/>
    <w:rsid w:val="00FA5DF6"/>
    <w:rsid w:val="00FA7029"/>
    <w:rsid w:val="00FA794A"/>
    <w:rsid w:val="00FA7B35"/>
    <w:rsid w:val="00FB1168"/>
    <w:rsid w:val="00FB159F"/>
    <w:rsid w:val="00FB33E0"/>
    <w:rsid w:val="00FB5C5A"/>
    <w:rsid w:val="00FB78AB"/>
    <w:rsid w:val="00FB7CDC"/>
    <w:rsid w:val="00FC550F"/>
    <w:rsid w:val="00FC6D1E"/>
    <w:rsid w:val="00FC70BC"/>
    <w:rsid w:val="00FD0C84"/>
    <w:rsid w:val="00FD1EC8"/>
    <w:rsid w:val="00FD238A"/>
    <w:rsid w:val="00FD4297"/>
    <w:rsid w:val="00FD4B8A"/>
    <w:rsid w:val="00FE0A69"/>
    <w:rsid w:val="00FE12B5"/>
    <w:rsid w:val="00FE222B"/>
    <w:rsid w:val="00FE3AF2"/>
    <w:rsid w:val="00FE4D28"/>
    <w:rsid w:val="00FE728D"/>
    <w:rsid w:val="00FF1166"/>
    <w:rsid w:val="00FF1BD5"/>
    <w:rsid w:val="00FF4C53"/>
    <w:rsid w:val="00FF4FDA"/>
    <w:rsid w:val="00FF56EE"/>
    <w:rsid w:val="00FF67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53249"/>
    <o:shapelayout v:ext="edit">
      <o:idmap v:ext="edit" data="1"/>
    </o:shapelayout>
  </w:shapeDefaults>
  <w:decimalSymbol w:val=","/>
  <w:listSeparator w:val=";"/>
  <w14:docId w14:val="5D50E86F"/>
  <w15:docId w15:val="{EEB2AB00-0F1B-4D42-85CB-65E0AFCEAE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hu-HU" w:eastAsia="hu-HU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qFormat="1"/>
    <w:lsdException w:name="heading 2" w:lock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39"/>
    <w:lsdException w:name="toc 2" w:locked="1" w:uiPriority="39"/>
    <w:lsdException w:name="toc 3" w:locked="1" w:uiPriority="39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locked="1" w:uiPriority="0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2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lock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  <w:rsid w:val="00BF4212"/>
    <w:pPr>
      <w:spacing w:after="200" w:line="276" w:lineRule="auto"/>
    </w:pPr>
    <w:rPr>
      <w:sz w:val="22"/>
      <w:szCs w:val="22"/>
      <w:lang w:eastAsia="en-US"/>
    </w:rPr>
  </w:style>
  <w:style w:type="paragraph" w:styleId="Cmsor10">
    <w:name w:val="heading 1"/>
    <w:basedOn w:val="Norml"/>
    <w:next w:val="Norml"/>
    <w:link w:val="Cmsor1Char"/>
    <w:uiPriority w:val="99"/>
    <w:qFormat/>
    <w:rsid w:val="0076172A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paragraph" w:styleId="Cmsor2">
    <w:name w:val="heading 2"/>
    <w:basedOn w:val="Norml"/>
    <w:next w:val="Norml"/>
    <w:link w:val="Cmsor2Char"/>
    <w:uiPriority w:val="99"/>
    <w:qFormat/>
    <w:rsid w:val="00912326"/>
    <w:pPr>
      <w:keepNext/>
      <w:keepLines/>
      <w:spacing w:before="360" w:after="0"/>
      <w:outlineLvl w:val="1"/>
    </w:pPr>
    <w:rPr>
      <w:rFonts w:ascii="Cambria" w:eastAsia="Times New Roman" w:hAnsi="Cambria"/>
      <w:b/>
      <w:bCs/>
      <w:color w:val="4F81BD"/>
      <w:sz w:val="24"/>
      <w:szCs w:val="26"/>
    </w:rPr>
  </w:style>
  <w:style w:type="paragraph" w:styleId="Cmsor3">
    <w:name w:val="heading 3"/>
    <w:basedOn w:val="Norml"/>
    <w:next w:val="Norml"/>
    <w:link w:val="Cmsor3Char"/>
    <w:unhideWhenUsed/>
    <w:qFormat/>
    <w:locked/>
    <w:rsid w:val="0009112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link w:val="Cmsor10"/>
    <w:uiPriority w:val="99"/>
    <w:locked/>
    <w:rsid w:val="0076172A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Cmsor2Char">
    <w:name w:val="Címsor 2 Char"/>
    <w:link w:val="Cmsor2"/>
    <w:uiPriority w:val="99"/>
    <w:locked/>
    <w:rsid w:val="00912326"/>
    <w:rPr>
      <w:rFonts w:ascii="Cambria" w:eastAsia="Times New Roman" w:hAnsi="Cambria"/>
      <w:b/>
      <w:bCs/>
      <w:color w:val="4F81BD"/>
      <w:sz w:val="24"/>
      <w:szCs w:val="26"/>
      <w:lang w:eastAsia="en-US"/>
    </w:rPr>
  </w:style>
  <w:style w:type="character" w:customStyle="1" w:styleId="Cmsor3Char">
    <w:name w:val="Címsor 3 Char"/>
    <w:basedOn w:val="Bekezdsalapbettpusa"/>
    <w:link w:val="Cmsor3"/>
    <w:rsid w:val="0009112E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eastAsia="en-US"/>
    </w:rPr>
  </w:style>
  <w:style w:type="paragraph" w:styleId="Tartalomjegyzkcmsora">
    <w:name w:val="TOC Heading"/>
    <w:basedOn w:val="Cmsor10"/>
    <w:next w:val="Norml"/>
    <w:uiPriority w:val="99"/>
    <w:qFormat/>
    <w:rsid w:val="00236A6A"/>
    <w:pPr>
      <w:outlineLvl w:val="9"/>
    </w:pPr>
    <w:rPr>
      <w:lang w:eastAsia="hu-HU"/>
    </w:rPr>
  </w:style>
  <w:style w:type="paragraph" w:styleId="TJ1">
    <w:name w:val="toc 1"/>
    <w:basedOn w:val="Norml"/>
    <w:next w:val="Norml"/>
    <w:autoRedefine/>
    <w:uiPriority w:val="39"/>
    <w:rsid w:val="00236A6A"/>
    <w:pPr>
      <w:spacing w:after="100"/>
    </w:pPr>
  </w:style>
  <w:style w:type="character" w:styleId="Hiperhivatkozs">
    <w:name w:val="Hyperlink"/>
    <w:uiPriority w:val="99"/>
    <w:rsid w:val="00236A6A"/>
    <w:rPr>
      <w:rFonts w:cs="Times New Roman"/>
      <w:color w:val="0000FF"/>
      <w:u w:val="single"/>
    </w:rPr>
  </w:style>
  <w:style w:type="paragraph" w:styleId="Listaszerbekezds">
    <w:name w:val="List Paragraph"/>
    <w:basedOn w:val="Norml"/>
    <w:uiPriority w:val="34"/>
    <w:qFormat/>
    <w:rsid w:val="00CD7EE2"/>
    <w:pPr>
      <w:ind w:left="720"/>
      <w:contextualSpacing/>
    </w:pPr>
  </w:style>
  <w:style w:type="paragraph" w:styleId="lfej">
    <w:name w:val="header"/>
    <w:basedOn w:val="Norml"/>
    <w:link w:val="lfejChar"/>
    <w:uiPriority w:val="99"/>
    <w:rsid w:val="00E45D6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link w:val="lfej"/>
    <w:uiPriority w:val="99"/>
    <w:locked/>
    <w:rsid w:val="00E45D6F"/>
    <w:rPr>
      <w:rFonts w:cs="Times New Roman"/>
    </w:rPr>
  </w:style>
  <w:style w:type="paragraph" w:styleId="llb">
    <w:name w:val="footer"/>
    <w:basedOn w:val="Norml"/>
    <w:link w:val="llbChar"/>
    <w:uiPriority w:val="99"/>
    <w:rsid w:val="00E45D6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link w:val="llb"/>
    <w:uiPriority w:val="99"/>
    <w:locked/>
    <w:rsid w:val="00E45D6F"/>
    <w:rPr>
      <w:rFonts w:cs="Times New Roman"/>
    </w:rPr>
  </w:style>
  <w:style w:type="character" w:styleId="Oldalszm">
    <w:name w:val="page number"/>
    <w:uiPriority w:val="99"/>
    <w:rsid w:val="00E45D6F"/>
    <w:rPr>
      <w:rFonts w:cs="Times New Roman"/>
    </w:rPr>
  </w:style>
  <w:style w:type="paragraph" w:styleId="TJ2">
    <w:name w:val="toc 2"/>
    <w:basedOn w:val="Norml"/>
    <w:next w:val="Norml"/>
    <w:autoRedefine/>
    <w:uiPriority w:val="39"/>
    <w:rsid w:val="00C11C37"/>
    <w:pPr>
      <w:spacing w:after="100"/>
      <w:ind w:left="220"/>
    </w:pPr>
  </w:style>
  <w:style w:type="paragraph" w:customStyle="1" w:styleId="Default">
    <w:name w:val="Default"/>
    <w:rsid w:val="00377A01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table" w:styleId="Rcsostblzat">
    <w:name w:val="Table Grid"/>
    <w:basedOn w:val="Normltblzat"/>
    <w:uiPriority w:val="99"/>
    <w:rsid w:val="00D501B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bjegyzetszveg">
    <w:name w:val="footnote text"/>
    <w:basedOn w:val="Norml"/>
    <w:link w:val="LbjegyzetszvegChar"/>
    <w:rsid w:val="009A6C5E"/>
    <w:pPr>
      <w:spacing w:after="0" w:line="240" w:lineRule="auto"/>
    </w:pPr>
    <w:rPr>
      <w:sz w:val="20"/>
      <w:szCs w:val="20"/>
    </w:rPr>
  </w:style>
  <w:style w:type="character" w:customStyle="1" w:styleId="LbjegyzetszvegChar">
    <w:name w:val="Lábjegyzetszöveg Char"/>
    <w:link w:val="Lbjegyzetszveg"/>
    <w:locked/>
    <w:rsid w:val="009A6C5E"/>
    <w:rPr>
      <w:rFonts w:cs="Times New Roman"/>
      <w:sz w:val="20"/>
      <w:szCs w:val="20"/>
    </w:rPr>
  </w:style>
  <w:style w:type="character" w:styleId="Lbjegyzet-hivatkozs">
    <w:name w:val="footnote reference"/>
    <w:uiPriority w:val="99"/>
    <w:rsid w:val="009A6C5E"/>
    <w:rPr>
      <w:rFonts w:cs="Times New Roman"/>
      <w:vertAlign w:val="superscript"/>
    </w:rPr>
  </w:style>
  <w:style w:type="paragraph" w:styleId="Buborkszveg">
    <w:name w:val="Balloon Text"/>
    <w:basedOn w:val="Norml"/>
    <w:link w:val="BuborkszvegChar"/>
    <w:uiPriority w:val="99"/>
    <w:semiHidden/>
    <w:rsid w:val="007414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link w:val="Buborkszveg"/>
    <w:uiPriority w:val="99"/>
    <w:semiHidden/>
    <w:locked/>
    <w:rsid w:val="007414F9"/>
    <w:rPr>
      <w:rFonts w:ascii="Tahoma" w:hAnsi="Tahoma" w:cs="Tahoma"/>
      <w:sz w:val="16"/>
      <w:szCs w:val="16"/>
    </w:rPr>
  </w:style>
  <w:style w:type="character" w:styleId="Jegyzethivatkozs">
    <w:name w:val="annotation reference"/>
    <w:uiPriority w:val="99"/>
    <w:semiHidden/>
    <w:rsid w:val="007414F9"/>
    <w:rPr>
      <w:rFonts w:cs="Times New Roman"/>
      <w:sz w:val="16"/>
      <w:szCs w:val="16"/>
    </w:rPr>
  </w:style>
  <w:style w:type="paragraph" w:styleId="Jegyzetszveg">
    <w:name w:val="annotation text"/>
    <w:basedOn w:val="Norml"/>
    <w:link w:val="JegyzetszvegChar"/>
    <w:uiPriority w:val="99"/>
    <w:semiHidden/>
    <w:rsid w:val="007414F9"/>
    <w:pPr>
      <w:spacing w:line="240" w:lineRule="auto"/>
    </w:pPr>
    <w:rPr>
      <w:sz w:val="20"/>
      <w:szCs w:val="20"/>
    </w:rPr>
  </w:style>
  <w:style w:type="character" w:customStyle="1" w:styleId="JegyzetszvegChar">
    <w:name w:val="Jegyzetszöveg Char"/>
    <w:link w:val="Jegyzetszveg"/>
    <w:uiPriority w:val="99"/>
    <w:semiHidden/>
    <w:locked/>
    <w:rsid w:val="007414F9"/>
    <w:rPr>
      <w:rFonts w:cs="Times New Roman"/>
      <w:sz w:val="20"/>
      <w:szCs w:val="20"/>
    </w:rPr>
  </w:style>
  <w:style w:type="paragraph" w:styleId="Megjegyzstrgya">
    <w:name w:val="annotation subject"/>
    <w:basedOn w:val="Jegyzetszveg"/>
    <w:next w:val="Jegyzetszveg"/>
    <w:link w:val="MegjegyzstrgyaChar"/>
    <w:uiPriority w:val="99"/>
    <w:semiHidden/>
    <w:rsid w:val="007414F9"/>
    <w:rPr>
      <w:b/>
      <w:bCs/>
    </w:rPr>
  </w:style>
  <w:style w:type="character" w:customStyle="1" w:styleId="MegjegyzstrgyaChar">
    <w:name w:val="Megjegyzés tárgya Char"/>
    <w:link w:val="Megjegyzstrgya"/>
    <w:uiPriority w:val="99"/>
    <w:semiHidden/>
    <w:locked/>
    <w:rsid w:val="007414F9"/>
    <w:rPr>
      <w:rFonts w:cs="Times New Roman"/>
      <w:b/>
      <w:bCs/>
      <w:sz w:val="20"/>
      <w:szCs w:val="20"/>
    </w:rPr>
  </w:style>
  <w:style w:type="paragraph" w:styleId="NormlWeb">
    <w:name w:val="Normal (Web)"/>
    <w:basedOn w:val="Norml"/>
    <w:uiPriority w:val="99"/>
    <w:rsid w:val="008449F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hu-HU"/>
    </w:rPr>
  </w:style>
  <w:style w:type="paragraph" w:styleId="Csakszveg">
    <w:name w:val="Plain Text"/>
    <w:basedOn w:val="Norml"/>
    <w:link w:val="CsakszvegChar"/>
    <w:uiPriority w:val="99"/>
    <w:rsid w:val="004F7E60"/>
    <w:pPr>
      <w:widowControl w:val="0"/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  <w:between w:val="none" w:sz="0" w:space="0" w:color="000000"/>
      </w:pBdr>
      <w:suppressAutoHyphens/>
      <w:spacing w:after="0" w:line="240" w:lineRule="auto"/>
    </w:pPr>
    <w:rPr>
      <w:rFonts w:ascii="Courier New" w:eastAsia="Times New Roman" w:hAnsi="Courier New"/>
      <w:color w:val="000000"/>
      <w:sz w:val="20"/>
      <w:szCs w:val="20"/>
      <w:lang w:val="en-GB" w:eastAsia="hu-HU"/>
    </w:rPr>
  </w:style>
  <w:style w:type="character" w:customStyle="1" w:styleId="CsakszvegChar">
    <w:name w:val="Csak szöveg Char"/>
    <w:link w:val="Csakszveg"/>
    <w:uiPriority w:val="99"/>
    <w:locked/>
    <w:rsid w:val="004F7E60"/>
    <w:rPr>
      <w:rFonts w:ascii="Courier New" w:hAnsi="Courier New" w:cs="Times New Roman"/>
      <w:color w:val="000000"/>
      <w:sz w:val="20"/>
      <w:szCs w:val="20"/>
      <w:lang w:val="en-GB"/>
    </w:rPr>
  </w:style>
  <w:style w:type="paragraph" w:styleId="Vltozat">
    <w:name w:val="Revision"/>
    <w:hidden/>
    <w:uiPriority w:val="99"/>
    <w:semiHidden/>
    <w:rsid w:val="004F33C8"/>
    <w:rPr>
      <w:sz w:val="22"/>
      <w:szCs w:val="22"/>
      <w:lang w:eastAsia="en-US"/>
    </w:rPr>
  </w:style>
  <w:style w:type="paragraph" w:customStyle="1" w:styleId="CM1">
    <w:name w:val="CM1"/>
    <w:basedOn w:val="Default"/>
    <w:next w:val="Default"/>
    <w:uiPriority w:val="99"/>
    <w:rsid w:val="00D77C87"/>
    <w:rPr>
      <w:rFonts w:ascii="EUAlbertina" w:eastAsia="Times New Roman" w:hAnsi="EUAlbertina"/>
      <w:color w:val="auto"/>
      <w:lang w:eastAsia="hu-HU"/>
    </w:rPr>
  </w:style>
  <w:style w:type="character" w:styleId="Mrltotthiperhivatkozs">
    <w:name w:val="FollowedHyperlink"/>
    <w:basedOn w:val="Bekezdsalapbettpusa"/>
    <w:uiPriority w:val="99"/>
    <w:semiHidden/>
    <w:unhideWhenUsed/>
    <w:rsid w:val="00465C8B"/>
    <w:rPr>
      <w:color w:val="800080" w:themeColor="followedHyperlink"/>
      <w:u w:val="single"/>
    </w:rPr>
  </w:style>
  <w:style w:type="paragraph" w:styleId="Kpalrs">
    <w:name w:val="caption"/>
    <w:basedOn w:val="Norml"/>
    <w:next w:val="Norml"/>
    <w:uiPriority w:val="2"/>
    <w:unhideWhenUsed/>
    <w:qFormat/>
    <w:locked/>
    <w:rsid w:val="002908AD"/>
    <w:pPr>
      <w:spacing w:line="240" w:lineRule="auto"/>
    </w:pPr>
    <w:rPr>
      <w:rFonts w:asciiTheme="minorHAnsi" w:eastAsiaTheme="minorHAnsi" w:hAnsiTheme="minorHAnsi" w:cstheme="minorBidi"/>
      <w:i/>
      <w:iCs/>
      <w:color w:val="1F497D" w:themeColor="text2"/>
      <w:sz w:val="18"/>
      <w:szCs w:val="18"/>
      <w:lang w:eastAsia="hu-HU"/>
    </w:rPr>
  </w:style>
  <w:style w:type="paragraph" w:styleId="TJ3">
    <w:name w:val="toc 3"/>
    <w:basedOn w:val="Norml"/>
    <w:next w:val="Norml"/>
    <w:autoRedefine/>
    <w:uiPriority w:val="39"/>
    <w:locked/>
    <w:rsid w:val="00A004ED"/>
    <w:pPr>
      <w:spacing w:after="100"/>
      <w:ind w:left="440"/>
    </w:pPr>
  </w:style>
  <w:style w:type="paragraph" w:customStyle="1" w:styleId="cmsor1">
    <w:name w:val="címsor 1"/>
    <w:basedOn w:val="Norml"/>
    <w:next w:val="Norml"/>
    <w:link w:val="Cmsor1karaktere"/>
    <w:uiPriority w:val="1"/>
    <w:qFormat/>
    <w:rsid w:val="00A37D57"/>
    <w:pPr>
      <w:keepNext/>
      <w:keepLines/>
      <w:numPr>
        <w:numId w:val="1"/>
      </w:numPr>
      <w:spacing w:before="600" w:after="60" w:line="264" w:lineRule="auto"/>
      <w:outlineLvl w:val="0"/>
    </w:pPr>
    <w:rPr>
      <w:rFonts w:asciiTheme="majorHAnsi" w:eastAsiaTheme="majorEastAsia" w:hAnsiTheme="majorHAnsi"/>
      <w:color w:val="4F81BD" w:themeColor="accent1"/>
      <w:sz w:val="32"/>
      <w:szCs w:val="32"/>
      <w:u w:val="single"/>
      <w:lang w:eastAsia="hu-HU"/>
    </w:rPr>
  </w:style>
  <w:style w:type="character" w:customStyle="1" w:styleId="Cmsor1karaktere">
    <w:name w:val="Címsor 1 karaktere"/>
    <w:basedOn w:val="Bekezdsalapbettpusa"/>
    <w:link w:val="cmsor1"/>
    <w:uiPriority w:val="1"/>
    <w:rsid w:val="00A37D57"/>
    <w:rPr>
      <w:rFonts w:asciiTheme="majorHAnsi" w:eastAsiaTheme="majorEastAsia" w:hAnsiTheme="majorHAnsi"/>
      <w:color w:val="4F81BD" w:themeColor="accent1"/>
      <w:sz w:val="32"/>
      <w:szCs w:val="32"/>
      <w:u w:val="single"/>
    </w:rPr>
  </w:style>
  <w:style w:type="table" w:customStyle="1" w:styleId="Tblzatrcsos41jellszn1">
    <w:name w:val="Táblázat (rácsos) 4 – 1. jelölőszín1"/>
    <w:basedOn w:val="Normltblzat"/>
    <w:next w:val="Tblzatrcsos41jellszn2"/>
    <w:uiPriority w:val="49"/>
    <w:rsid w:val="000D70B5"/>
    <w:pPr>
      <w:spacing w:before="120"/>
    </w:pPr>
    <w:rPr>
      <w:rFonts w:ascii="Constantia" w:eastAsia="Constantia" w:hAnsi="Constantia"/>
      <w:color w:val="595959"/>
    </w:rPr>
    <w:tblPr>
      <w:tblStyleRowBandSize w:val="1"/>
      <w:tblStyleColBandSize w:val="1"/>
      <w:tblBorders>
        <w:top w:val="single" w:sz="4" w:space="0" w:color="3BE4FF"/>
        <w:left w:val="single" w:sz="4" w:space="0" w:color="3BE4FF"/>
        <w:bottom w:val="single" w:sz="4" w:space="0" w:color="3BE4FF"/>
        <w:right w:val="single" w:sz="4" w:space="0" w:color="3BE4FF"/>
        <w:insideH w:val="single" w:sz="4" w:space="0" w:color="3BE4FF"/>
        <w:insideV w:val="single" w:sz="4" w:space="0" w:color="3BE4FF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0A0B8"/>
          <w:left w:val="single" w:sz="4" w:space="0" w:color="00A0B8"/>
          <w:bottom w:val="single" w:sz="4" w:space="0" w:color="00A0B8"/>
          <w:right w:val="single" w:sz="4" w:space="0" w:color="00A0B8"/>
          <w:insideH w:val="nil"/>
          <w:insideV w:val="nil"/>
        </w:tcBorders>
        <w:shd w:val="clear" w:color="auto" w:fill="00A0B8"/>
      </w:tcPr>
    </w:tblStylePr>
    <w:tblStylePr w:type="lastRow">
      <w:rPr>
        <w:b/>
        <w:bCs/>
      </w:rPr>
      <w:tblPr/>
      <w:tcPr>
        <w:tcBorders>
          <w:top w:val="double" w:sz="4" w:space="0" w:color="00A0B8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DF6FF"/>
      </w:tcPr>
    </w:tblStylePr>
    <w:tblStylePr w:type="band1Horz">
      <w:tblPr/>
      <w:tcPr>
        <w:shd w:val="clear" w:color="auto" w:fill="BDF6FF"/>
      </w:tcPr>
    </w:tblStylePr>
  </w:style>
  <w:style w:type="table" w:customStyle="1" w:styleId="Tblzatrcsos41jellszn2">
    <w:name w:val="Táblázat (rácsos) 4 – 1. jelölőszín2"/>
    <w:basedOn w:val="Normltblzat"/>
    <w:uiPriority w:val="49"/>
    <w:rsid w:val="000D70B5"/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Tblzatrcsos41jellszn20">
    <w:name w:val="Táblázat (rácsos) 4 – 1. jelölőszín2"/>
    <w:basedOn w:val="Normltblzat"/>
    <w:next w:val="Tblzatrcsos41jellszn2"/>
    <w:uiPriority w:val="49"/>
    <w:rsid w:val="000D70B5"/>
    <w:pPr>
      <w:spacing w:before="120"/>
    </w:pPr>
    <w:rPr>
      <w:rFonts w:ascii="Constantia" w:eastAsia="Constantia" w:hAnsi="Constantia"/>
      <w:color w:val="595959"/>
    </w:rPr>
    <w:tblPr>
      <w:tblStyleRowBandSize w:val="1"/>
      <w:tblStyleColBandSize w:val="1"/>
      <w:tblBorders>
        <w:top w:val="single" w:sz="4" w:space="0" w:color="3BE4FF"/>
        <w:left w:val="single" w:sz="4" w:space="0" w:color="3BE4FF"/>
        <w:bottom w:val="single" w:sz="4" w:space="0" w:color="3BE4FF"/>
        <w:right w:val="single" w:sz="4" w:space="0" w:color="3BE4FF"/>
        <w:insideH w:val="single" w:sz="4" w:space="0" w:color="3BE4FF"/>
        <w:insideV w:val="single" w:sz="4" w:space="0" w:color="3BE4FF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0A0B8"/>
          <w:left w:val="single" w:sz="4" w:space="0" w:color="00A0B8"/>
          <w:bottom w:val="single" w:sz="4" w:space="0" w:color="00A0B8"/>
          <w:right w:val="single" w:sz="4" w:space="0" w:color="00A0B8"/>
          <w:insideH w:val="nil"/>
          <w:insideV w:val="nil"/>
        </w:tcBorders>
        <w:shd w:val="clear" w:color="auto" w:fill="00A0B8"/>
      </w:tcPr>
    </w:tblStylePr>
    <w:tblStylePr w:type="lastRow">
      <w:rPr>
        <w:b/>
        <w:bCs/>
      </w:rPr>
      <w:tblPr/>
      <w:tcPr>
        <w:tcBorders>
          <w:top w:val="double" w:sz="4" w:space="0" w:color="00A0B8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DF6FF"/>
      </w:tcPr>
    </w:tblStylePr>
    <w:tblStylePr w:type="band1Horz">
      <w:tblPr/>
      <w:tcPr>
        <w:shd w:val="clear" w:color="auto" w:fill="BDF6FF"/>
      </w:tcPr>
    </w:tblStylePr>
  </w:style>
  <w:style w:type="table" w:customStyle="1" w:styleId="Tblzatrcsos41jellszn3">
    <w:name w:val="Táblázat (rácsos) 4 – 1. jelölőszín3"/>
    <w:basedOn w:val="Normltblzat"/>
    <w:next w:val="Tblzatrcsos41jellszn2"/>
    <w:uiPriority w:val="49"/>
    <w:rsid w:val="000D70B5"/>
    <w:pPr>
      <w:spacing w:before="120"/>
    </w:pPr>
    <w:rPr>
      <w:rFonts w:ascii="Constantia" w:eastAsia="Constantia" w:hAnsi="Constantia"/>
      <w:color w:val="595959"/>
    </w:rPr>
    <w:tblPr>
      <w:tblStyleRowBandSize w:val="1"/>
      <w:tblStyleColBandSize w:val="1"/>
      <w:tblBorders>
        <w:top w:val="single" w:sz="4" w:space="0" w:color="3BE4FF"/>
        <w:left w:val="single" w:sz="4" w:space="0" w:color="3BE4FF"/>
        <w:bottom w:val="single" w:sz="4" w:space="0" w:color="3BE4FF"/>
        <w:right w:val="single" w:sz="4" w:space="0" w:color="3BE4FF"/>
        <w:insideH w:val="single" w:sz="4" w:space="0" w:color="3BE4FF"/>
        <w:insideV w:val="single" w:sz="4" w:space="0" w:color="3BE4FF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0A0B8"/>
          <w:left w:val="single" w:sz="4" w:space="0" w:color="00A0B8"/>
          <w:bottom w:val="single" w:sz="4" w:space="0" w:color="00A0B8"/>
          <w:right w:val="single" w:sz="4" w:space="0" w:color="00A0B8"/>
          <w:insideH w:val="nil"/>
          <w:insideV w:val="nil"/>
        </w:tcBorders>
        <w:shd w:val="clear" w:color="auto" w:fill="00A0B8"/>
      </w:tcPr>
    </w:tblStylePr>
    <w:tblStylePr w:type="lastRow">
      <w:rPr>
        <w:b/>
        <w:bCs/>
      </w:rPr>
      <w:tblPr/>
      <w:tcPr>
        <w:tcBorders>
          <w:top w:val="double" w:sz="4" w:space="0" w:color="00A0B8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DF6FF"/>
      </w:tcPr>
    </w:tblStylePr>
    <w:tblStylePr w:type="band1Horz">
      <w:tblPr/>
      <w:tcPr>
        <w:shd w:val="clear" w:color="auto" w:fill="BDF6FF"/>
      </w:tcPr>
    </w:tblStylePr>
  </w:style>
  <w:style w:type="character" w:customStyle="1" w:styleId="Lbjegyzet-horgony">
    <w:name w:val="Lábjegyzet-horgony"/>
    <w:rsid w:val="00292F35"/>
    <w:rPr>
      <w:vertAlign w:val="superscript"/>
    </w:rPr>
  </w:style>
  <w:style w:type="paragraph" w:customStyle="1" w:styleId="Lbjegyzet">
    <w:name w:val="Lábjegyzet"/>
    <w:basedOn w:val="Norml"/>
    <w:rsid w:val="00292F35"/>
    <w:pPr>
      <w:suppressAutoHyphens/>
    </w:pPr>
  </w:style>
  <w:style w:type="paragraph" w:styleId="Nincstrkz">
    <w:name w:val="No Spacing"/>
    <w:link w:val="NincstrkzChar"/>
    <w:uiPriority w:val="1"/>
    <w:qFormat/>
    <w:rsid w:val="0056300D"/>
    <w:rPr>
      <w:rFonts w:asciiTheme="minorHAnsi" w:eastAsiaTheme="minorEastAsia" w:hAnsiTheme="minorHAnsi" w:cstheme="minorBidi"/>
      <w:sz w:val="22"/>
      <w:szCs w:val="22"/>
    </w:rPr>
  </w:style>
  <w:style w:type="character" w:customStyle="1" w:styleId="NincstrkzChar">
    <w:name w:val="Nincs térköz Char"/>
    <w:basedOn w:val="Bekezdsalapbettpusa"/>
    <w:link w:val="Nincstrkz"/>
    <w:uiPriority w:val="1"/>
    <w:rsid w:val="0056300D"/>
    <w:rPr>
      <w:rFonts w:asciiTheme="minorHAnsi" w:eastAsiaTheme="minorEastAsia" w:hAnsiTheme="minorHAnsi" w:cstheme="minorBidi"/>
      <w:sz w:val="22"/>
      <w:szCs w:val="22"/>
    </w:rPr>
  </w:style>
  <w:style w:type="table" w:styleId="Tblzatrcsos1vilgos1jellszn">
    <w:name w:val="Grid Table 1 Light Accent 1"/>
    <w:basedOn w:val="Normltblzat"/>
    <w:uiPriority w:val="46"/>
    <w:rsid w:val="001B6160"/>
    <w:tblPr>
      <w:tblStyleRowBandSize w:val="1"/>
      <w:tblStyleColBandSize w:val="1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401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65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4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82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24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53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498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18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67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9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43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2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48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05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07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987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79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69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10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85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chart" Target="charts/chart1.xml"/><Relationship Id="rId18" Type="http://schemas.openxmlformats.org/officeDocument/2006/relationships/diagramLayout" Target="diagrams/layout1.xml"/><Relationship Id="rId3" Type="http://schemas.openxmlformats.org/officeDocument/2006/relationships/styles" Target="styles.xml"/><Relationship Id="rId21" Type="http://schemas.microsoft.com/office/2007/relationships/diagramDrawing" Target="diagrams/drawing1.xml"/><Relationship Id="rId7" Type="http://schemas.openxmlformats.org/officeDocument/2006/relationships/endnotes" Target="endnotes.xml"/><Relationship Id="rId12" Type="http://schemas.openxmlformats.org/officeDocument/2006/relationships/hyperlink" Target="https://hu-hu.facebook.com/Segesdmuzeumkonyvtar/" TargetMode="External"/><Relationship Id="rId17" Type="http://schemas.openxmlformats.org/officeDocument/2006/relationships/diagramData" Target="diagrams/data1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diagramColors" Target="diagrams/colors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diagramQuickStyle" Target="diagrams/quickStyl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1.xml"/><Relationship Id="rId22" Type="http://schemas.openxmlformats.org/officeDocument/2006/relationships/image" Target="media/image5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Munkaf&#252;zet1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hu-HU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2402799982070552"/>
          <c:y val="7.169485372357072E-2"/>
          <c:w val="0.80409221150537646"/>
          <c:h val="0.84262634102374734"/>
        </c:manualLayout>
      </c:layout>
      <c:scatterChart>
        <c:scatterStyle val="lineMarker"/>
        <c:varyColors val="0"/>
        <c:ser>
          <c:idx val="0"/>
          <c:order val="0"/>
          <c:tx>
            <c:strRef>
              <c:f>Munka1!$F$8</c:f>
              <c:strCache>
                <c:ptCount val="1"/>
                <c:pt idx="0">
                  <c:v>fő</c:v>
                </c:pt>
              </c:strCache>
            </c:strRef>
          </c:tx>
          <c:spPr>
            <a:ln w="25400" cap="flat" cmpd="dbl" algn="ctr">
              <a:solidFill>
                <a:schemeClr val="accent1">
                  <a:alpha val="50000"/>
                </a:schemeClr>
              </a:solidFill>
              <a:round/>
            </a:ln>
            <a:effectLst/>
          </c:spPr>
          <c:marker>
            <c:symbol val="circle"/>
            <c:size val="6"/>
            <c:spPr>
              <a:noFill/>
              <a:ln w="34925" cap="flat" cmpd="dbl" algn="ctr">
                <a:solidFill>
                  <a:schemeClr val="accent1">
                    <a:lumMod val="75000"/>
                    <a:alpha val="70000"/>
                  </a:schemeClr>
                </a:solidFill>
                <a:round/>
              </a:ln>
              <a:effectLst/>
            </c:spPr>
          </c:marker>
          <c:dLbls>
            <c:spPr>
              <a:solidFill>
                <a:sysClr val="windowText" lastClr="000000">
                  <a:lumMod val="15000"/>
                  <a:lumOff val="85000"/>
                </a:sysClr>
              </a:solidFill>
              <a:ln>
                <a:noFill/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hu-H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oundRectCallou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xVal>
            <c:numRef>
              <c:f>Munka1!$E$9:$E$19</c:f>
              <c:numCache>
                <c:formatCode>General</c:formatCode>
                <c:ptCount val="11"/>
                <c:pt idx="0">
                  <c:v>2011</c:v>
                </c:pt>
                <c:pt idx="1">
                  <c:v>2012</c:v>
                </c:pt>
                <c:pt idx="2">
                  <c:v>2013</c:v>
                </c:pt>
                <c:pt idx="3">
                  <c:v>2014</c:v>
                </c:pt>
                <c:pt idx="4">
                  <c:v>2015</c:v>
                </c:pt>
                <c:pt idx="5">
                  <c:v>2016</c:v>
                </c:pt>
                <c:pt idx="6">
                  <c:v>2017</c:v>
                </c:pt>
                <c:pt idx="7">
                  <c:v>2018</c:v>
                </c:pt>
                <c:pt idx="8">
                  <c:v>2019</c:v>
                </c:pt>
                <c:pt idx="9">
                  <c:v>2020</c:v>
                </c:pt>
                <c:pt idx="10">
                  <c:v>2021</c:v>
                </c:pt>
              </c:numCache>
            </c:numRef>
          </c:xVal>
          <c:yVal>
            <c:numRef>
              <c:f>Munka1!$F$9:$F$19</c:f>
              <c:numCache>
                <c:formatCode>_-* #\ ##0\ _F_t_-;\-* #\ ##0\ _F_t_-;_-* "-"??\ _F_t_-;_-@_-</c:formatCode>
                <c:ptCount val="11"/>
                <c:pt idx="0">
                  <c:v>50392</c:v>
                </c:pt>
                <c:pt idx="1">
                  <c:v>49917</c:v>
                </c:pt>
                <c:pt idx="2">
                  <c:v>49429</c:v>
                </c:pt>
                <c:pt idx="3">
                  <c:v>48804</c:v>
                </c:pt>
                <c:pt idx="4">
                  <c:v>48150</c:v>
                </c:pt>
                <c:pt idx="5">
                  <c:v>47680</c:v>
                </c:pt>
                <c:pt idx="6">
                  <c:v>46953</c:v>
                </c:pt>
                <c:pt idx="7">
                  <c:v>46293</c:v>
                </c:pt>
                <c:pt idx="8">
                  <c:v>45602</c:v>
                </c:pt>
                <c:pt idx="9">
                  <c:v>44993</c:v>
                </c:pt>
                <c:pt idx="10">
                  <c:v>44419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B25C-4264-8EE3-E13DB6E5819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962965072"/>
        <c:axId val="786835616"/>
      </c:scatterChart>
      <c:valAx>
        <c:axId val="962965072"/>
        <c:scaling>
          <c:orientation val="minMax"/>
          <c:max val="2021"/>
          <c:min val="2011"/>
        </c:scaling>
        <c:delete val="0"/>
        <c:axPos val="b"/>
        <c:majorGridlines>
          <c:spPr>
            <a:ln w="9525" cap="flat" cmpd="sng" algn="ctr">
              <a:noFill/>
              <a:round/>
            </a:ln>
            <a:effectLst/>
          </c:spPr>
        </c:majorGridlines>
        <c:minorGridlines>
          <c:spPr>
            <a:ln w="9525" cap="flat" cmpd="sng" algn="ctr">
              <a:noFill/>
              <a:round/>
            </a:ln>
            <a:effectLst/>
          </c:spPr>
        </c:min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 sz="1100"/>
                  <a:t>Év</a:t>
                </a:r>
              </a:p>
            </c:rich>
          </c:tx>
          <c:layout>
            <c:manualLayout>
              <c:xMode val="edge"/>
              <c:yMode val="edge"/>
              <c:x val="0.95539455909243576"/>
              <c:y val="0.93070115043250756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100" b="0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786835616"/>
        <c:crosses val="autoZero"/>
        <c:crossBetween val="midCat"/>
        <c:majorUnit val="1"/>
      </c:valAx>
      <c:valAx>
        <c:axId val="7868356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1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hu-HU" sz="1100"/>
                  <a:t>Fő</a:t>
                </a:r>
              </a:p>
            </c:rich>
          </c:tx>
          <c:layout>
            <c:manualLayout>
              <c:xMode val="edge"/>
              <c:yMode val="edge"/>
              <c:x val="4.2736724260178376E-2"/>
              <c:y val="7.3677753714808001E-3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100" b="0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hu-HU"/>
            </a:p>
          </c:txPr>
        </c:title>
        <c:numFmt formatCode="_-* #\ ##0\ _F_t_-;\-* #\ ##0\ _F_t_-;_-* &quot;-&quot;??\ _F_t_-;_-@_-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hu-HU"/>
          </a:p>
        </c:txPr>
        <c:crossAx val="962965072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hu-H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43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tx1">
        <a:lumMod val="65000"/>
        <a:lumOff val="35000"/>
      </a:schemeClr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5400" cap="flat" cmpd="dbl" algn="ctr">
        <a:solidFill>
          <a:schemeClr val="phClr">
            <a:alpha val="50000"/>
          </a:schemeClr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ln w="34925" cap="flat" cmpd="dbl" algn="ctr">
        <a:solidFill>
          <a:schemeClr val="phClr">
            <a:lumMod val="75000"/>
            <a:alpha val="70000"/>
          </a:schemeClr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kern="1200" spc="0" normalizeH="0" baseline="0"/>
  </cs:title>
  <cs:trendline>
    <cs:lnRef idx="0">
      <cs:styleClr val="0"/>
    </cs:lnRef>
    <cs:fillRef idx="0"/>
    <cs:effectRef idx="0"/>
    <cs:fontRef idx="minor">
      <a:schemeClr val="tx1"/>
    </cs:fontRef>
    <cs:spPr>
      <a:ln w="38100" cap="rnd" cmpd="sng" algn="ctr">
        <a:solidFill>
          <a:schemeClr val="phClr">
            <a:lumMod val="75000"/>
            <a:alpha val="25000"/>
          </a:schemeClr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b="0" kern="1200"/>
  </cs:valueAxis>
  <cs:wall>
    <cs:lnRef idx="0"/>
    <cs:fillRef idx="0"/>
    <cs:effectRef idx="0"/>
    <cs:fontRef idx="minor">
      <a:schemeClr val="dk1"/>
    </cs:fontRef>
  </cs:wall>
</cs:chartStyl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E6F30CD0-8B0A-433C-9B69-6DA4D217DB74}" type="doc">
      <dgm:prSet loTypeId="urn:microsoft.com/office/officeart/2008/layout/NameandTitleOrganizationalChart" loCatId="hierarchy" qsTypeId="urn:microsoft.com/office/officeart/2005/8/quickstyle/simple5" qsCatId="simple" csTypeId="urn:microsoft.com/office/officeart/2005/8/colors/accent1_2" csCatId="accent1" phldr="1"/>
      <dgm:spPr/>
      <dgm:t>
        <a:bodyPr/>
        <a:lstStyle/>
        <a:p>
          <a:endParaRPr lang="hu-HU"/>
        </a:p>
      </dgm:t>
    </dgm:pt>
    <dgm:pt modelId="{F8F4F676-A767-4970-9E9E-0C15C2D25F28}">
      <dgm:prSet phldrT="[Szöveg]" custT="1"/>
      <dgm:spPr/>
      <dgm:t>
        <a:bodyPr/>
        <a:lstStyle/>
        <a:p>
          <a:r>
            <a:rPr lang="hu-HU" sz="1600"/>
            <a:t>Közgyűlés</a:t>
          </a:r>
        </a:p>
      </dgm:t>
    </dgm:pt>
    <dgm:pt modelId="{9834C948-498C-44D0-8F23-BE681641D2CF}" type="parTrans" cxnId="{8AFE085B-7583-48FF-B96F-2990F912AF7E}">
      <dgm:prSet/>
      <dgm:spPr/>
      <dgm:t>
        <a:bodyPr/>
        <a:lstStyle/>
        <a:p>
          <a:endParaRPr lang="hu-HU"/>
        </a:p>
      </dgm:t>
    </dgm:pt>
    <dgm:pt modelId="{66AA20F6-39CD-4E67-9D83-E743E1BC641A}" type="sibTrans" cxnId="{8AFE085B-7583-48FF-B96F-2990F912AF7E}">
      <dgm:prSet custT="1"/>
      <dgm:spPr/>
      <dgm:t>
        <a:bodyPr/>
        <a:lstStyle/>
        <a:p>
          <a:pPr algn="l"/>
          <a:r>
            <a:rPr lang="hu-HU" sz="1100"/>
            <a:t>a tagok összessége (</a:t>
          </a:r>
          <a:r>
            <a:rPr lang="hu-HU" sz="1100">
              <a:solidFill>
                <a:sysClr val="windowText" lastClr="000000"/>
              </a:solidFill>
            </a:rPr>
            <a:t>225</a:t>
          </a:r>
          <a:r>
            <a:rPr lang="hu-HU" sz="1100"/>
            <a:t> tag)</a:t>
          </a:r>
        </a:p>
        <a:p>
          <a:pPr algn="l"/>
          <a:r>
            <a:rPr lang="hu-HU" sz="1100"/>
            <a:t>legfőbb döntést hozó szerv</a:t>
          </a:r>
        </a:p>
        <a:p>
          <a:pPr algn="l"/>
          <a:r>
            <a:rPr lang="hu-HU" sz="1100"/>
            <a:t>a HFS elfogadása kizárólagos hatáskörébe tartozik </a:t>
          </a:r>
        </a:p>
      </dgm:t>
    </dgm:pt>
    <dgm:pt modelId="{4E2D7D45-B8CE-412D-B522-2E79187D52A1}" type="asst">
      <dgm:prSet phldrT="[Szöveg]" custT="1"/>
      <dgm:spPr/>
      <dgm:t>
        <a:bodyPr/>
        <a:lstStyle/>
        <a:p>
          <a:r>
            <a:rPr lang="hu-HU" sz="1600"/>
            <a:t>Felügyelő Bizottság</a:t>
          </a:r>
        </a:p>
      </dgm:t>
    </dgm:pt>
    <dgm:pt modelId="{29982698-CAC4-44B9-8725-255031BBC450}" type="parTrans" cxnId="{F14D950D-5DE7-4825-814F-823ACA104460}">
      <dgm:prSet/>
      <dgm:spPr/>
      <dgm:t>
        <a:bodyPr/>
        <a:lstStyle/>
        <a:p>
          <a:endParaRPr lang="hu-HU"/>
        </a:p>
      </dgm:t>
    </dgm:pt>
    <dgm:pt modelId="{48FA5D0D-0F90-4EC6-98E5-A9847E282DD2}" type="sibTrans" cxnId="{F14D950D-5DE7-4825-814F-823ACA104460}">
      <dgm:prSet custT="1"/>
      <dgm:spPr/>
      <dgm:t>
        <a:bodyPr/>
        <a:lstStyle/>
        <a:p>
          <a:pPr algn="l"/>
          <a:r>
            <a:rPr lang="hu-HU" sz="1100"/>
            <a:t>3 tag (elnök és 2 tag)</a:t>
          </a:r>
        </a:p>
        <a:p>
          <a:pPr algn="l"/>
          <a:r>
            <a:rPr lang="hu-HU" sz="1100"/>
            <a:t>közvetlenül a közgyűlés választja</a:t>
          </a:r>
        </a:p>
        <a:p>
          <a:pPr algn="l"/>
          <a:r>
            <a:rPr lang="hu-HU" sz="1100"/>
            <a:t>feladata az elnökség munkájának felügyelete</a:t>
          </a:r>
        </a:p>
        <a:p>
          <a:pPr algn="l"/>
          <a:r>
            <a:rPr lang="hu-HU" sz="1100"/>
            <a:t>a jogszerű működés biztosítása</a:t>
          </a:r>
        </a:p>
      </dgm:t>
    </dgm:pt>
    <dgm:pt modelId="{9055E651-EDBA-40EC-B3FA-6CDD6F888B56}">
      <dgm:prSet phldrT="[Szöveg]" custT="1"/>
      <dgm:spPr/>
      <dgm:t>
        <a:bodyPr/>
        <a:lstStyle/>
        <a:p>
          <a:r>
            <a:rPr lang="hu-HU" sz="1600"/>
            <a:t>Közszféra tagozat</a:t>
          </a:r>
        </a:p>
      </dgm:t>
    </dgm:pt>
    <dgm:pt modelId="{9246A15C-BD88-4B05-BED5-95C44E8C938F}" type="parTrans" cxnId="{7D96421A-AFD2-482E-AC97-632689A79994}">
      <dgm:prSet/>
      <dgm:spPr/>
      <dgm:t>
        <a:bodyPr/>
        <a:lstStyle/>
        <a:p>
          <a:endParaRPr lang="hu-HU"/>
        </a:p>
      </dgm:t>
    </dgm:pt>
    <dgm:pt modelId="{F11FE0F0-41C3-4EB3-BF76-79A3594D6F06}" type="sibTrans" cxnId="{7D96421A-AFD2-482E-AC97-632689A79994}">
      <dgm:prSet custT="1"/>
      <dgm:spPr/>
      <dgm:t>
        <a:bodyPr/>
        <a:lstStyle/>
        <a:p>
          <a:r>
            <a:rPr lang="hu-HU" sz="1100"/>
            <a:t>52 tag (23,1%)</a:t>
          </a:r>
        </a:p>
      </dgm:t>
    </dgm:pt>
    <dgm:pt modelId="{D3811E67-FEA7-483D-9D6A-607DD32B3AAD}">
      <dgm:prSet phldrT="[Szöveg]" custT="1"/>
      <dgm:spPr/>
      <dgm:t>
        <a:bodyPr/>
        <a:lstStyle/>
        <a:p>
          <a:r>
            <a:rPr lang="hu-HU" sz="1600"/>
            <a:t>Civil szféra tagozat</a:t>
          </a:r>
        </a:p>
      </dgm:t>
    </dgm:pt>
    <dgm:pt modelId="{17F79B8F-1E55-4245-84C3-EC4A5FE97038}" type="parTrans" cxnId="{77C68E06-B967-4DD2-875A-ABCF01871A5C}">
      <dgm:prSet/>
      <dgm:spPr/>
      <dgm:t>
        <a:bodyPr/>
        <a:lstStyle/>
        <a:p>
          <a:endParaRPr lang="hu-HU"/>
        </a:p>
      </dgm:t>
    </dgm:pt>
    <dgm:pt modelId="{A88B83BB-B987-4D7A-8B4B-78CE4FA2E174}" type="sibTrans" cxnId="{77C68E06-B967-4DD2-875A-ABCF01871A5C}">
      <dgm:prSet custT="1"/>
      <dgm:spPr/>
      <dgm:t>
        <a:bodyPr/>
        <a:lstStyle/>
        <a:p>
          <a:r>
            <a:rPr lang="hu-HU" sz="1100"/>
            <a:t>63 tag (28%)</a:t>
          </a:r>
        </a:p>
      </dgm:t>
    </dgm:pt>
    <dgm:pt modelId="{65AA2985-D9E2-467A-9FA8-1F4C43807A3A}">
      <dgm:prSet phldrT="[Szöveg]" custT="1"/>
      <dgm:spPr/>
      <dgm:t>
        <a:bodyPr/>
        <a:lstStyle/>
        <a:p>
          <a:r>
            <a:rPr lang="hu-HU" sz="1600"/>
            <a:t>Üzleti szféra tagozat</a:t>
          </a:r>
        </a:p>
      </dgm:t>
    </dgm:pt>
    <dgm:pt modelId="{88FEA316-D8F6-488B-B2A1-2BB0D331E80A}" type="parTrans" cxnId="{4EB3F2DA-B5D4-4553-8D87-F6E74C3543CB}">
      <dgm:prSet/>
      <dgm:spPr/>
      <dgm:t>
        <a:bodyPr/>
        <a:lstStyle/>
        <a:p>
          <a:endParaRPr lang="hu-HU"/>
        </a:p>
      </dgm:t>
    </dgm:pt>
    <dgm:pt modelId="{BD884EA9-C58B-44BC-B85D-BF51F1F2918B}" type="sibTrans" cxnId="{4EB3F2DA-B5D4-4553-8D87-F6E74C3543CB}">
      <dgm:prSet custT="1"/>
      <dgm:spPr/>
      <dgm:t>
        <a:bodyPr/>
        <a:lstStyle/>
        <a:p>
          <a:r>
            <a:rPr lang="hu-HU" sz="1100">
              <a:solidFill>
                <a:sysClr val="windowText" lastClr="000000"/>
              </a:solidFill>
            </a:rPr>
            <a:t>110</a:t>
          </a:r>
          <a:r>
            <a:rPr lang="hu-HU" sz="1100"/>
            <a:t> tag (48,9%)</a:t>
          </a:r>
        </a:p>
      </dgm:t>
    </dgm:pt>
    <dgm:pt modelId="{7240F63B-C7EE-4473-9A5F-D8F248A9B853}" type="asst">
      <dgm:prSet custT="1"/>
      <dgm:spPr/>
      <dgm:t>
        <a:bodyPr/>
        <a:lstStyle/>
        <a:p>
          <a:r>
            <a:rPr lang="hu-HU" sz="1600"/>
            <a:t>Elnökség</a:t>
          </a:r>
        </a:p>
      </dgm:t>
    </dgm:pt>
    <dgm:pt modelId="{46BCBC2F-1BFB-4040-B992-B62C92051ACE}" type="parTrans" cxnId="{CCC20B64-010D-4947-936A-4FC181DCAAE4}">
      <dgm:prSet/>
      <dgm:spPr/>
      <dgm:t>
        <a:bodyPr/>
        <a:lstStyle/>
        <a:p>
          <a:endParaRPr lang="hu-HU"/>
        </a:p>
      </dgm:t>
    </dgm:pt>
    <dgm:pt modelId="{D6EC4B32-B1DB-4C5D-B7AC-6410B9D1E7BD}" type="sibTrans" cxnId="{CCC20B64-010D-4947-936A-4FC181DCAAE4}">
      <dgm:prSet custT="1"/>
      <dgm:spPr/>
      <dgm:t>
        <a:bodyPr/>
        <a:lstStyle/>
        <a:p>
          <a:pPr algn="l"/>
          <a:r>
            <a:rPr lang="hu-HU" sz="1100">
              <a:solidFill>
                <a:sysClr val="windowText" lastClr="000000"/>
              </a:solidFill>
            </a:rPr>
            <a:t>7</a:t>
          </a:r>
          <a:r>
            <a:rPr lang="hu-HU" sz="1100"/>
            <a:t> főből áll (elnök, alelnök és </a:t>
          </a:r>
          <a:r>
            <a:rPr lang="hu-HU" sz="1100">
              <a:solidFill>
                <a:sysClr val="windowText" lastClr="000000"/>
              </a:solidFill>
            </a:rPr>
            <a:t>5</a:t>
          </a:r>
          <a:r>
            <a:rPr lang="hu-HU" sz="1100"/>
            <a:t> elnökségi tag)</a:t>
          </a:r>
        </a:p>
        <a:p>
          <a:pPr algn="l"/>
          <a:r>
            <a:rPr lang="hu-HU" sz="1100"/>
            <a:t>tagja az FB elnöke tanácskozási joggal</a:t>
          </a:r>
        </a:p>
        <a:p>
          <a:pPr algn="l"/>
          <a:r>
            <a:rPr lang="hu-HU" sz="1100"/>
            <a:t>a tagozatokon keresztül a közgyűlés választja</a:t>
          </a:r>
        </a:p>
        <a:p>
          <a:pPr algn="l"/>
          <a:r>
            <a:rPr lang="hu-HU" sz="1100"/>
            <a:t>az egyesület operatív ügyeit intézi</a:t>
          </a:r>
        </a:p>
        <a:p>
          <a:pPr algn="l"/>
          <a:r>
            <a:rPr lang="hu-HU" sz="1100"/>
            <a:t>a HFS tervezése</a:t>
          </a:r>
        </a:p>
      </dgm:t>
    </dgm:pt>
    <dgm:pt modelId="{3D8D4920-500B-4C86-9E42-59F7F2D11E98}">
      <dgm:prSet custT="1"/>
      <dgm:spPr/>
      <dgm:t>
        <a:bodyPr/>
        <a:lstStyle/>
        <a:p>
          <a:r>
            <a:rPr lang="hu-HU" sz="1600"/>
            <a:t>Munkaszervezet</a:t>
          </a:r>
        </a:p>
      </dgm:t>
    </dgm:pt>
    <dgm:pt modelId="{F9B4A190-C416-4A1D-ACC8-23DE122F6E8C}" type="parTrans" cxnId="{17EFEDBF-EF43-42D7-AE34-502426B58FCE}">
      <dgm:prSet/>
      <dgm:spPr/>
      <dgm:t>
        <a:bodyPr/>
        <a:lstStyle/>
        <a:p>
          <a:endParaRPr lang="hu-HU"/>
        </a:p>
      </dgm:t>
    </dgm:pt>
    <dgm:pt modelId="{2CD5A505-878A-4ED7-91FE-463DADB43E67}" type="sibTrans" cxnId="{17EFEDBF-EF43-42D7-AE34-502426B58FCE}">
      <dgm:prSet custT="1"/>
      <dgm:spPr/>
      <dgm:t>
        <a:bodyPr/>
        <a:lstStyle/>
        <a:p>
          <a:pPr algn="l"/>
          <a:r>
            <a:rPr lang="hu-HU" sz="1100"/>
            <a:t>vezetőjét a közgyűlés javasolja</a:t>
          </a:r>
        </a:p>
        <a:p>
          <a:pPr algn="l"/>
          <a:r>
            <a:rPr lang="hu-HU" sz="1100">
              <a:solidFill>
                <a:sysClr val="windowText" lastClr="000000"/>
              </a:solidFill>
            </a:rPr>
            <a:t>legalább 2 </a:t>
          </a:r>
          <a:r>
            <a:rPr lang="hu-HU" sz="1100"/>
            <a:t>alkalmazottból áll</a:t>
          </a:r>
        </a:p>
        <a:p>
          <a:pPr algn="l"/>
          <a:r>
            <a:rPr lang="hu-HU" sz="1100"/>
            <a:t>az elnökség által meghatározott szakmai és döntés előkészítő feladatokat lát el</a:t>
          </a:r>
        </a:p>
        <a:p>
          <a:pPr algn="l"/>
          <a:r>
            <a:rPr lang="hu-HU" sz="1100"/>
            <a:t>ügyfélszolgálati irodát működtet</a:t>
          </a:r>
        </a:p>
      </dgm:t>
    </dgm:pt>
    <dgm:pt modelId="{3FD57155-B2B5-4922-AF80-F392C031BCC3}">
      <dgm:prSet custT="1"/>
      <dgm:spPr/>
      <dgm:t>
        <a:bodyPr/>
        <a:lstStyle/>
        <a:p>
          <a:r>
            <a:rPr lang="hu-HU" sz="1600"/>
            <a:t>Helyi Bíráló Bizottság</a:t>
          </a:r>
        </a:p>
      </dgm:t>
    </dgm:pt>
    <dgm:pt modelId="{916E7EB7-B65F-40C2-97E9-DB94C08B78BA}" type="parTrans" cxnId="{7FC1438A-A6D2-483D-922C-EFB5B3B320EA}">
      <dgm:prSet/>
      <dgm:spPr/>
      <dgm:t>
        <a:bodyPr/>
        <a:lstStyle/>
        <a:p>
          <a:endParaRPr lang="hu-HU"/>
        </a:p>
      </dgm:t>
    </dgm:pt>
    <dgm:pt modelId="{A51E1C34-20AF-4424-ACD3-345002098164}" type="sibTrans" cxnId="{7FC1438A-A6D2-483D-922C-EFB5B3B320EA}">
      <dgm:prSet custT="1"/>
      <dgm:spPr/>
      <dgm:t>
        <a:bodyPr/>
        <a:lstStyle/>
        <a:p>
          <a:pPr algn="l"/>
          <a:r>
            <a:rPr lang="hu-HU" sz="1100"/>
            <a:t>6+3 főből áll</a:t>
          </a:r>
        </a:p>
        <a:p>
          <a:pPr algn="l"/>
          <a:r>
            <a:rPr lang="hu-HU" sz="1100"/>
            <a:t>a projektek értékelését végzi</a:t>
          </a:r>
        </a:p>
      </dgm:t>
    </dgm:pt>
    <dgm:pt modelId="{73F1B2F5-2479-499F-A085-A6610D2A3B65}" type="pres">
      <dgm:prSet presAssocID="{E6F30CD0-8B0A-433C-9B69-6DA4D217DB7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41E77B80-B973-4BA2-B5E5-F7B415E78315}" type="pres">
      <dgm:prSet presAssocID="{F8F4F676-A767-4970-9E9E-0C15C2D25F28}" presName="hierRoot1" presStyleCnt="0">
        <dgm:presLayoutVars>
          <dgm:hierBranch val="init"/>
        </dgm:presLayoutVars>
      </dgm:prSet>
      <dgm:spPr/>
    </dgm:pt>
    <dgm:pt modelId="{74B4C560-9368-47A8-B50E-918DB20EC02A}" type="pres">
      <dgm:prSet presAssocID="{F8F4F676-A767-4970-9E9E-0C15C2D25F28}" presName="rootComposite1" presStyleCnt="0"/>
      <dgm:spPr/>
    </dgm:pt>
    <dgm:pt modelId="{1A571BD9-E9E1-4146-A64A-187697BC4E24}" type="pres">
      <dgm:prSet presAssocID="{F8F4F676-A767-4970-9E9E-0C15C2D25F28}" presName="rootText1" presStyleLbl="node0" presStyleIdx="0" presStyleCnt="1" custScaleX="194224" custScaleY="149042" custLinFactX="-100000" custLinFactNeighborX="-128358" custLinFactNeighborY="-258">
        <dgm:presLayoutVars>
          <dgm:chMax/>
          <dgm:chPref val="3"/>
        </dgm:presLayoutVars>
      </dgm:prSet>
      <dgm:spPr/>
    </dgm:pt>
    <dgm:pt modelId="{834815FB-7BE3-4A52-85A1-BE790AF19C8F}" type="pres">
      <dgm:prSet presAssocID="{F8F4F676-A767-4970-9E9E-0C15C2D25F28}" presName="titleText1" presStyleLbl="fgAcc0" presStyleIdx="0" presStyleCnt="1" custScaleX="334573" custScaleY="387446" custLinFactY="24903" custLinFactNeighborX="-84279" custLinFactNeighborY="100000">
        <dgm:presLayoutVars>
          <dgm:chMax val="0"/>
          <dgm:chPref val="0"/>
        </dgm:presLayoutVars>
      </dgm:prSet>
      <dgm:spPr/>
    </dgm:pt>
    <dgm:pt modelId="{15A702A3-495A-41D4-B96A-F9AA616913EF}" type="pres">
      <dgm:prSet presAssocID="{F8F4F676-A767-4970-9E9E-0C15C2D25F28}" presName="rootConnector1" presStyleLbl="node1" presStyleIdx="0" presStyleCnt="5"/>
      <dgm:spPr/>
    </dgm:pt>
    <dgm:pt modelId="{303F2C05-5A74-41F7-AB8E-2D67E2C26082}" type="pres">
      <dgm:prSet presAssocID="{F8F4F676-A767-4970-9E9E-0C15C2D25F28}" presName="hierChild2" presStyleCnt="0"/>
      <dgm:spPr/>
    </dgm:pt>
    <dgm:pt modelId="{F7FBCCF9-1430-44F5-9E85-8EB4B80E7BB0}" type="pres">
      <dgm:prSet presAssocID="{9246A15C-BD88-4B05-BED5-95C44E8C938F}" presName="Name37" presStyleLbl="parChTrans1D2" presStyleIdx="0" presStyleCnt="6"/>
      <dgm:spPr/>
    </dgm:pt>
    <dgm:pt modelId="{D009B201-F905-4023-A9A4-A52A549650A4}" type="pres">
      <dgm:prSet presAssocID="{9055E651-EDBA-40EC-B3FA-6CDD6F888B56}" presName="hierRoot2" presStyleCnt="0">
        <dgm:presLayoutVars>
          <dgm:hierBranch val="init"/>
        </dgm:presLayoutVars>
      </dgm:prSet>
      <dgm:spPr/>
    </dgm:pt>
    <dgm:pt modelId="{E59C8C53-E96A-402E-898D-B91E3B3BF641}" type="pres">
      <dgm:prSet presAssocID="{9055E651-EDBA-40EC-B3FA-6CDD6F888B56}" presName="rootComposite" presStyleCnt="0"/>
      <dgm:spPr/>
    </dgm:pt>
    <dgm:pt modelId="{5AC41DE7-E92A-43E6-9434-E65DBF7BCCBA}" type="pres">
      <dgm:prSet presAssocID="{9055E651-EDBA-40EC-B3FA-6CDD6F888B56}" presName="rootText" presStyleLbl="node1" presStyleIdx="0" presStyleCnt="5" custScaleX="155645" custScaleY="151207" custLinFactNeighborX="-74428" custLinFactNeighborY="-6327">
        <dgm:presLayoutVars>
          <dgm:chMax/>
          <dgm:chPref val="3"/>
        </dgm:presLayoutVars>
      </dgm:prSet>
      <dgm:spPr>
        <a:prstGeom prst="upArrowCallout">
          <a:avLst/>
        </a:prstGeom>
      </dgm:spPr>
    </dgm:pt>
    <dgm:pt modelId="{A400B1B4-59EB-4240-9DF6-A3F10723169E}" type="pres">
      <dgm:prSet presAssocID="{9055E651-EDBA-40EC-B3FA-6CDD6F888B56}" presName="titleText2" presStyleLbl="fgAcc1" presStyleIdx="0" presStyleCnt="5" custScaleX="101810" custScaleY="123795" custLinFactNeighborX="-24082" custLinFactNeighborY="66919">
        <dgm:presLayoutVars>
          <dgm:chMax val="0"/>
          <dgm:chPref val="0"/>
        </dgm:presLayoutVars>
      </dgm:prSet>
      <dgm:spPr/>
    </dgm:pt>
    <dgm:pt modelId="{9D875178-1316-40C6-AD98-E0B8BDD12009}" type="pres">
      <dgm:prSet presAssocID="{9055E651-EDBA-40EC-B3FA-6CDD6F888B56}" presName="rootConnector" presStyleLbl="node2" presStyleIdx="0" presStyleCnt="0"/>
      <dgm:spPr/>
    </dgm:pt>
    <dgm:pt modelId="{C91723F2-B74E-4762-B0E6-59FD6ECB4CCA}" type="pres">
      <dgm:prSet presAssocID="{9055E651-EDBA-40EC-B3FA-6CDD6F888B56}" presName="hierChild4" presStyleCnt="0"/>
      <dgm:spPr/>
    </dgm:pt>
    <dgm:pt modelId="{00765627-56E7-4650-AE08-80F69BF59B31}" type="pres">
      <dgm:prSet presAssocID="{9055E651-EDBA-40EC-B3FA-6CDD6F888B56}" presName="hierChild5" presStyleCnt="0"/>
      <dgm:spPr/>
    </dgm:pt>
    <dgm:pt modelId="{F2D671AD-B272-418C-848C-975879DD7A2B}" type="pres">
      <dgm:prSet presAssocID="{17F79B8F-1E55-4245-84C3-EC4A5FE97038}" presName="Name37" presStyleLbl="parChTrans1D2" presStyleIdx="1" presStyleCnt="6"/>
      <dgm:spPr/>
    </dgm:pt>
    <dgm:pt modelId="{13C8A4A4-1B73-4148-B112-EF9A2ED281DB}" type="pres">
      <dgm:prSet presAssocID="{D3811E67-FEA7-483D-9D6A-607DD32B3AAD}" presName="hierRoot2" presStyleCnt="0">
        <dgm:presLayoutVars>
          <dgm:hierBranch val="init"/>
        </dgm:presLayoutVars>
      </dgm:prSet>
      <dgm:spPr/>
    </dgm:pt>
    <dgm:pt modelId="{5EAFFC68-D790-4FA8-96AE-65E2E6232E65}" type="pres">
      <dgm:prSet presAssocID="{D3811E67-FEA7-483D-9D6A-607DD32B3AAD}" presName="rootComposite" presStyleCnt="0"/>
      <dgm:spPr/>
    </dgm:pt>
    <dgm:pt modelId="{117BE0EA-0250-411A-8FBE-D383420ED1F8}" type="pres">
      <dgm:prSet presAssocID="{D3811E67-FEA7-483D-9D6A-607DD32B3AAD}" presName="rootText" presStyleLbl="node1" presStyleIdx="1" presStyleCnt="5" custScaleX="160950" custScaleY="153557" custLinFactNeighborX="-55266" custLinFactNeighborY="-6318">
        <dgm:presLayoutVars>
          <dgm:chMax/>
          <dgm:chPref val="3"/>
        </dgm:presLayoutVars>
      </dgm:prSet>
      <dgm:spPr>
        <a:prstGeom prst="upArrowCallout">
          <a:avLst/>
        </a:prstGeom>
      </dgm:spPr>
    </dgm:pt>
    <dgm:pt modelId="{978E9B4F-0052-4AF6-B94A-41B165E886BE}" type="pres">
      <dgm:prSet presAssocID="{D3811E67-FEA7-483D-9D6A-607DD32B3AAD}" presName="titleText2" presStyleLbl="fgAcc1" presStyleIdx="1" presStyleCnt="5" custScaleX="93741" custScaleY="118604" custLinFactNeighborX="-24593" custLinFactNeighborY="48311">
        <dgm:presLayoutVars>
          <dgm:chMax val="0"/>
          <dgm:chPref val="0"/>
        </dgm:presLayoutVars>
      </dgm:prSet>
      <dgm:spPr/>
    </dgm:pt>
    <dgm:pt modelId="{2970E2C4-E720-4947-AA99-45B6336DC637}" type="pres">
      <dgm:prSet presAssocID="{D3811E67-FEA7-483D-9D6A-607DD32B3AAD}" presName="rootConnector" presStyleLbl="node2" presStyleIdx="0" presStyleCnt="0"/>
      <dgm:spPr/>
    </dgm:pt>
    <dgm:pt modelId="{2617A8E2-ED0C-41ED-A8F7-49338C721952}" type="pres">
      <dgm:prSet presAssocID="{D3811E67-FEA7-483D-9D6A-607DD32B3AAD}" presName="hierChild4" presStyleCnt="0"/>
      <dgm:spPr/>
    </dgm:pt>
    <dgm:pt modelId="{B3C96DCC-7340-4DD7-914C-43904265D783}" type="pres">
      <dgm:prSet presAssocID="{D3811E67-FEA7-483D-9D6A-607DD32B3AAD}" presName="hierChild5" presStyleCnt="0"/>
      <dgm:spPr/>
    </dgm:pt>
    <dgm:pt modelId="{2C3FC8A3-4B69-4DE7-A099-85D71B40005B}" type="pres">
      <dgm:prSet presAssocID="{88FEA316-D8F6-488B-B2A1-2BB0D331E80A}" presName="Name37" presStyleLbl="parChTrans1D2" presStyleIdx="2" presStyleCnt="6"/>
      <dgm:spPr/>
    </dgm:pt>
    <dgm:pt modelId="{7EF2984B-40C3-4339-838B-2E3216CF33D4}" type="pres">
      <dgm:prSet presAssocID="{65AA2985-D9E2-467A-9FA8-1F4C43807A3A}" presName="hierRoot2" presStyleCnt="0">
        <dgm:presLayoutVars>
          <dgm:hierBranch val="init"/>
        </dgm:presLayoutVars>
      </dgm:prSet>
      <dgm:spPr/>
    </dgm:pt>
    <dgm:pt modelId="{76BEE2F1-235A-488E-97CB-3CA96D863EFA}" type="pres">
      <dgm:prSet presAssocID="{65AA2985-D9E2-467A-9FA8-1F4C43807A3A}" presName="rootComposite" presStyleCnt="0"/>
      <dgm:spPr/>
    </dgm:pt>
    <dgm:pt modelId="{43544C2E-8F8B-4D02-A6C0-69CDDF1AE8A5}" type="pres">
      <dgm:prSet presAssocID="{65AA2985-D9E2-467A-9FA8-1F4C43807A3A}" presName="rootText" presStyleLbl="node1" presStyleIdx="2" presStyleCnt="5" custScaleX="176355" custScaleY="149535" custLinFactNeighborX="-62203" custLinFactNeighborY="-6327">
        <dgm:presLayoutVars>
          <dgm:chMax/>
          <dgm:chPref val="3"/>
        </dgm:presLayoutVars>
      </dgm:prSet>
      <dgm:spPr>
        <a:prstGeom prst="upArrowCallout">
          <a:avLst/>
        </a:prstGeom>
      </dgm:spPr>
    </dgm:pt>
    <dgm:pt modelId="{CA5BF0C4-40D3-430E-851B-3ACCEABE5759}" type="pres">
      <dgm:prSet presAssocID="{65AA2985-D9E2-467A-9FA8-1F4C43807A3A}" presName="titleText2" presStyleLbl="fgAcc1" presStyleIdx="2" presStyleCnt="5" custScaleX="113862" custScaleY="133248" custLinFactNeighborX="-33585" custLinFactNeighborY="43224">
        <dgm:presLayoutVars>
          <dgm:chMax val="0"/>
          <dgm:chPref val="0"/>
        </dgm:presLayoutVars>
      </dgm:prSet>
      <dgm:spPr/>
    </dgm:pt>
    <dgm:pt modelId="{B98D583B-C1DC-44B8-9894-5FBDC92CC3A5}" type="pres">
      <dgm:prSet presAssocID="{65AA2985-D9E2-467A-9FA8-1F4C43807A3A}" presName="rootConnector" presStyleLbl="node2" presStyleIdx="0" presStyleCnt="0"/>
      <dgm:spPr/>
    </dgm:pt>
    <dgm:pt modelId="{F00D6515-F845-4742-BB56-2459F3C8B9DA}" type="pres">
      <dgm:prSet presAssocID="{65AA2985-D9E2-467A-9FA8-1F4C43807A3A}" presName="hierChild4" presStyleCnt="0"/>
      <dgm:spPr/>
    </dgm:pt>
    <dgm:pt modelId="{3654C776-4231-469C-AC34-98DC0C902F59}" type="pres">
      <dgm:prSet presAssocID="{65AA2985-D9E2-467A-9FA8-1F4C43807A3A}" presName="hierChild5" presStyleCnt="0"/>
      <dgm:spPr/>
    </dgm:pt>
    <dgm:pt modelId="{B4EE9BEB-D204-482F-9B31-2661200ABD04}" type="pres">
      <dgm:prSet presAssocID="{916E7EB7-B65F-40C2-97E9-DB94C08B78BA}" presName="Name37" presStyleLbl="parChTrans1D2" presStyleIdx="3" presStyleCnt="6"/>
      <dgm:spPr/>
    </dgm:pt>
    <dgm:pt modelId="{D8296369-08BA-4152-B566-FE7C84D2EFB3}" type="pres">
      <dgm:prSet presAssocID="{3FD57155-B2B5-4922-AF80-F392C031BCC3}" presName="hierRoot2" presStyleCnt="0">
        <dgm:presLayoutVars>
          <dgm:hierBranch val="init"/>
        </dgm:presLayoutVars>
      </dgm:prSet>
      <dgm:spPr/>
    </dgm:pt>
    <dgm:pt modelId="{46FAD3EB-B801-4D67-A15E-3DDB9FF82162}" type="pres">
      <dgm:prSet presAssocID="{3FD57155-B2B5-4922-AF80-F392C031BCC3}" presName="rootComposite" presStyleCnt="0"/>
      <dgm:spPr/>
    </dgm:pt>
    <dgm:pt modelId="{5A66E8BB-DEDB-4F65-9A38-9A8C893BDDD7}" type="pres">
      <dgm:prSet presAssocID="{3FD57155-B2B5-4922-AF80-F392C031BCC3}" presName="rootText" presStyleLbl="node1" presStyleIdx="3" presStyleCnt="5" custScaleX="125569" custScaleY="131493" custLinFactX="-300000" custLinFactY="-200000" custLinFactNeighborX="-303473" custLinFactNeighborY="-274260">
        <dgm:presLayoutVars>
          <dgm:chMax/>
          <dgm:chPref val="3"/>
        </dgm:presLayoutVars>
      </dgm:prSet>
      <dgm:spPr/>
    </dgm:pt>
    <dgm:pt modelId="{C73C92B1-7409-4D4E-9B14-208CEC57F4AF}" type="pres">
      <dgm:prSet presAssocID="{3FD57155-B2B5-4922-AF80-F392C031BCC3}" presName="titleText2" presStyleLbl="fgAcc1" presStyleIdx="3" presStyleCnt="5" custScaleX="145279" custScaleY="365388" custLinFactX="-300000" custLinFactY="-600000" custLinFactNeighborX="-373238" custLinFactNeighborY="-650423">
        <dgm:presLayoutVars>
          <dgm:chMax val="0"/>
          <dgm:chPref val="0"/>
        </dgm:presLayoutVars>
      </dgm:prSet>
      <dgm:spPr/>
    </dgm:pt>
    <dgm:pt modelId="{574E19F4-7A9D-4260-BFCA-A85AA8C046C4}" type="pres">
      <dgm:prSet presAssocID="{3FD57155-B2B5-4922-AF80-F392C031BCC3}" presName="rootConnector" presStyleLbl="node2" presStyleIdx="0" presStyleCnt="0"/>
      <dgm:spPr/>
    </dgm:pt>
    <dgm:pt modelId="{A81BE3BF-2521-4451-BB9A-F8EFEDE64A42}" type="pres">
      <dgm:prSet presAssocID="{3FD57155-B2B5-4922-AF80-F392C031BCC3}" presName="hierChild4" presStyleCnt="0"/>
      <dgm:spPr/>
    </dgm:pt>
    <dgm:pt modelId="{D8A1FC35-8129-48B4-B196-981911075A1C}" type="pres">
      <dgm:prSet presAssocID="{3FD57155-B2B5-4922-AF80-F392C031BCC3}" presName="hierChild5" presStyleCnt="0"/>
      <dgm:spPr/>
    </dgm:pt>
    <dgm:pt modelId="{94E2C60C-16DD-474C-BC8C-283A6C062ACE}" type="pres">
      <dgm:prSet presAssocID="{F8F4F676-A767-4970-9E9E-0C15C2D25F28}" presName="hierChild3" presStyleCnt="0"/>
      <dgm:spPr/>
    </dgm:pt>
    <dgm:pt modelId="{93B46025-0685-43B3-9D2D-3A8A630D8A2E}" type="pres">
      <dgm:prSet presAssocID="{29982698-CAC4-44B9-8725-255031BBC450}" presName="Name96" presStyleLbl="parChTrans1D2" presStyleIdx="4" presStyleCnt="6"/>
      <dgm:spPr/>
    </dgm:pt>
    <dgm:pt modelId="{E5D46338-9FD2-4072-9FB3-85FB3EF25BDB}" type="pres">
      <dgm:prSet presAssocID="{4E2D7D45-B8CE-412D-B522-2E79187D52A1}" presName="hierRoot3" presStyleCnt="0">
        <dgm:presLayoutVars>
          <dgm:hierBranch val="init"/>
        </dgm:presLayoutVars>
      </dgm:prSet>
      <dgm:spPr/>
    </dgm:pt>
    <dgm:pt modelId="{82916AB2-80E2-49E6-BA4C-58597AA502AE}" type="pres">
      <dgm:prSet presAssocID="{4E2D7D45-B8CE-412D-B522-2E79187D52A1}" presName="rootComposite3" presStyleCnt="0"/>
      <dgm:spPr/>
    </dgm:pt>
    <dgm:pt modelId="{2D5C48EF-28DF-4079-B762-897134579F58}" type="pres">
      <dgm:prSet presAssocID="{4E2D7D45-B8CE-412D-B522-2E79187D52A1}" presName="rootText3" presStyleLbl="asst1" presStyleIdx="0" presStyleCnt="2" custScaleX="162399" custScaleY="165974" custLinFactY="48184" custLinFactNeighborX="58375" custLinFactNeighborY="100000">
        <dgm:presLayoutVars>
          <dgm:chPref val="3"/>
        </dgm:presLayoutVars>
      </dgm:prSet>
      <dgm:spPr/>
    </dgm:pt>
    <dgm:pt modelId="{C1B669CE-A9C9-484A-8487-9109A0F59C1C}" type="pres">
      <dgm:prSet presAssocID="{4E2D7D45-B8CE-412D-B522-2E79187D52A1}" presName="titleText3" presStyleLbl="fgAcc2" presStyleIdx="0" presStyleCnt="2" custScaleX="317373" custScaleY="595298" custLinFactX="53938" custLinFactY="357896" custLinFactNeighborX="100000" custLinFactNeighborY="400000">
        <dgm:presLayoutVars>
          <dgm:chMax val="0"/>
          <dgm:chPref val="0"/>
        </dgm:presLayoutVars>
      </dgm:prSet>
      <dgm:spPr/>
    </dgm:pt>
    <dgm:pt modelId="{B7CE4727-A0F5-4AB7-82C2-81D94AE3E11D}" type="pres">
      <dgm:prSet presAssocID="{4E2D7D45-B8CE-412D-B522-2E79187D52A1}" presName="rootConnector3" presStyleLbl="asst1" presStyleIdx="0" presStyleCnt="2"/>
      <dgm:spPr/>
    </dgm:pt>
    <dgm:pt modelId="{B259E309-8B36-49BF-BDC6-F641462C3096}" type="pres">
      <dgm:prSet presAssocID="{4E2D7D45-B8CE-412D-B522-2E79187D52A1}" presName="hierChild6" presStyleCnt="0"/>
      <dgm:spPr/>
    </dgm:pt>
    <dgm:pt modelId="{64C5D8D4-F6FB-49B4-A824-D087E4FF20DC}" type="pres">
      <dgm:prSet presAssocID="{4E2D7D45-B8CE-412D-B522-2E79187D52A1}" presName="hierChild7" presStyleCnt="0"/>
      <dgm:spPr/>
    </dgm:pt>
    <dgm:pt modelId="{A0AD190B-2AF8-44E4-8007-B706ED858D2D}" type="pres">
      <dgm:prSet presAssocID="{46BCBC2F-1BFB-4040-B992-B62C92051ACE}" presName="Name96" presStyleLbl="parChTrans1D2" presStyleIdx="5" presStyleCnt="6"/>
      <dgm:spPr/>
    </dgm:pt>
    <dgm:pt modelId="{BBF3912F-946F-4D64-A5B2-A4BEC3BFCD3B}" type="pres">
      <dgm:prSet presAssocID="{7240F63B-C7EE-4473-9A5F-D8F248A9B853}" presName="hierRoot3" presStyleCnt="0">
        <dgm:presLayoutVars>
          <dgm:hierBranch val="r"/>
        </dgm:presLayoutVars>
      </dgm:prSet>
      <dgm:spPr/>
    </dgm:pt>
    <dgm:pt modelId="{CAB1F8A0-FCE8-45E5-8F75-B6EF9DE7E281}" type="pres">
      <dgm:prSet presAssocID="{7240F63B-C7EE-4473-9A5F-D8F248A9B853}" presName="rootComposite3" presStyleCnt="0"/>
      <dgm:spPr/>
    </dgm:pt>
    <dgm:pt modelId="{37AB4DE4-662C-4FCE-A98C-74D129672A26}" type="pres">
      <dgm:prSet presAssocID="{7240F63B-C7EE-4473-9A5F-D8F248A9B853}" presName="rootText3" presStyleLbl="asst1" presStyleIdx="1" presStyleCnt="2" custScaleX="176443" custScaleY="175257" custLinFactNeighborX="19137" custLinFactNeighborY="-45785">
        <dgm:presLayoutVars>
          <dgm:chPref val="3"/>
        </dgm:presLayoutVars>
      </dgm:prSet>
      <dgm:spPr/>
    </dgm:pt>
    <dgm:pt modelId="{48819B80-22FD-4840-AE9D-5D4480AA2687}" type="pres">
      <dgm:prSet presAssocID="{7240F63B-C7EE-4473-9A5F-D8F248A9B853}" presName="titleText3" presStyleLbl="fgAcc2" presStyleIdx="1" presStyleCnt="2" custScaleX="309806" custScaleY="706111" custLinFactX="100000" custLinFactY="64696" custLinFactNeighborX="100073" custLinFactNeighborY="100000">
        <dgm:presLayoutVars>
          <dgm:chMax val="0"/>
          <dgm:chPref val="0"/>
        </dgm:presLayoutVars>
      </dgm:prSet>
      <dgm:spPr/>
    </dgm:pt>
    <dgm:pt modelId="{13B55158-B3DD-438D-926F-F9689ADEA02F}" type="pres">
      <dgm:prSet presAssocID="{7240F63B-C7EE-4473-9A5F-D8F248A9B853}" presName="rootConnector3" presStyleLbl="asst1" presStyleIdx="1" presStyleCnt="2"/>
      <dgm:spPr/>
    </dgm:pt>
    <dgm:pt modelId="{0BB73310-F55C-49E9-8BC1-8E8DAEBE3BCB}" type="pres">
      <dgm:prSet presAssocID="{7240F63B-C7EE-4473-9A5F-D8F248A9B853}" presName="hierChild6" presStyleCnt="0"/>
      <dgm:spPr/>
    </dgm:pt>
    <dgm:pt modelId="{2B8F8518-5A26-4A4C-A56C-1C237E710C38}" type="pres">
      <dgm:prSet presAssocID="{F9B4A190-C416-4A1D-ACC8-23DE122F6E8C}" presName="Name44" presStyleLbl="parChTrans1D3" presStyleIdx="0" presStyleCnt="1"/>
      <dgm:spPr/>
    </dgm:pt>
    <dgm:pt modelId="{201E92A3-A3E6-41E2-BDA2-9132AB74A3A7}" type="pres">
      <dgm:prSet presAssocID="{3D8D4920-500B-4C86-9E42-59F7F2D11E98}" presName="hierRoot2" presStyleCnt="0">
        <dgm:presLayoutVars>
          <dgm:hierBranch val="init"/>
        </dgm:presLayoutVars>
      </dgm:prSet>
      <dgm:spPr/>
    </dgm:pt>
    <dgm:pt modelId="{062A7C86-1C30-47BE-BCAC-39A7FFDCD631}" type="pres">
      <dgm:prSet presAssocID="{3D8D4920-500B-4C86-9E42-59F7F2D11E98}" presName="rootComposite" presStyleCnt="0"/>
      <dgm:spPr/>
    </dgm:pt>
    <dgm:pt modelId="{BE319934-C72B-42EC-AFEC-B1A05E931D5C}" type="pres">
      <dgm:prSet presAssocID="{3D8D4920-500B-4C86-9E42-59F7F2D11E98}" presName="rootText" presStyleLbl="node1" presStyleIdx="4" presStyleCnt="5" custScaleX="145569" custScaleY="146479" custLinFactNeighborX="-31236" custLinFactNeighborY="70813">
        <dgm:presLayoutVars>
          <dgm:chMax/>
          <dgm:chPref val="3"/>
        </dgm:presLayoutVars>
      </dgm:prSet>
      <dgm:spPr/>
    </dgm:pt>
    <dgm:pt modelId="{084DD280-9490-4693-86A7-5AB7C415F8C0}" type="pres">
      <dgm:prSet presAssocID="{3D8D4920-500B-4C86-9E42-59F7F2D11E98}" presName="titleText2" presStyleLbl="fgAcc1" presStyleIdx="4" presStyleCnt="5" custScaleX="284863" custScaleY="637142" custLinFactY="268221" custLinFactNeighborX="56155" custLinFactNeighborY="300000">
        <dgm:presLayoutVars>
          <dgm:chMax val="0"/>
          <dgm:chPref val="0"/>
        </dgm:presLayoutVars>
      </dgm:prSet>
      <dgm:spPr/>
    </dgm:pt>
    <dgm:pt modelId="{E3C39DFE-F9CA-47B5-9DBE-46BFCF1D0185}" type="pres">
      <dgm:prSet presAssocID="{3D8D4920-500B-4C86-9E42-59F7F2D11E98}" presName="rootConnector" presStyleLbl="node3" presStyleIdx="0" presStyleCnt="0"/>
      <dgm:spPr/>
    </dgm:pt>
    <dgm:pt modelId="{650A852A-1228-4344-B318-001EF1430D2D}" type="pres">
      <dgm:prSet presAssocID="{3D8D4920-500B-4C86-9E42-59F7F2D11E98}" presName="hierChild4" presStyleCnt="0"/>
      <dgm:spPr/>
    </dgm:pt>
    <dgm:pt modelId="{40BBE349-23B6-4C79-9678-4F51EA4335FF}" type="pres">
      <dgm:prSet presAssocID="{3D8D4920-500B-4C86-9E42-59F7F2D11E98}" presName="hierChild5" presStyleCnt="0"/>
      <dgm:spPr/>
    </dgm:pt>
    <dgm:pt modelId="{AF548333-F739-410A-8770-5BC69461A20B}" type="pres">
      <dgm:prSet presAssocID="{7240F63B-C7EE-4473-9A5F-D8F248A9B853}" presName="hierChild7" presStyleCnt="0"/>
      <dgm:spPr/>
    </dgm:pt>
  </dgm:ptLst>
  <dgm:cxnLst>
    <dgm:cxn modelId="{77C68E06-B967-4DD2-875A-ABCF01871A5C}" srcId="{F8F4F676-A767-4970-9E9E-0C15C2D25F28}" destId="{D3811E67-FEA7-483D-9D6A-607DD32B3AAD}" srcOrd="2" destOrd="0" parTransId="{17F79B8F-1E55-4245-84C3-EC4A5FE97038}" sibTransId="{A88B83BB-B987-4D7A-8B4B-78CE4FA2E174}"/>
    <dgm:cxn modelId="{3E931708-B7CB-4814-9471-10B051F2F4B4}" type="presOf" srcId="{3D8D4920-500B-4C86-9E42-59F7F2D11E98}" destId="{BE319934-C72B-42EC-AFEC-B1A05E931D5C}" srcOrd="0" destOrd="0" presId="urn:microsoft.com/office/officeart/2008/layout/NameandTitleOrganizationalChart"/>
    <dgm:cxn modelId="{DEAF5A08-01F9-446A-A40A-ED883FA6A29D}" type="presOf" srcId="{E6F30CD0-8B0A-433C-9B69-6DA4D217DB74}" destId="{73F1B2F5-2479-499F-A085-A6610D2A3B65}" srcOrd="0" destOrd="0" presId="urn:microsoft.com/office/officeart/2008/layout/NameandTitleOrganizationalChart"/>
    <dgm:cxn modelId="{F14D950D-5DE7-4825-814F-823ACA104460}" srcId="{F8F4F676-A767-4970-9E9E-0C15C2D25F28}" destId="{4E2D7D45-B8CE-412D-B522-2E79187D52A1}" srcOrd="0" destOrd="0" parTransId="{29982698-CAC4-44B9-8725-255031BBC450}" sibTransId="{48FA5D0D-0F90-4EC6-98E5-A9847E282DD2}"/>
    <dgm:cxn modelId="{7D96421A-AFD2-482E-AC97-632689A79994}" srcId="{F8F4F676-A767-4970-9E9E-0C15C2D25F28}" destId="{9055E651-EDBA-40EC-B3FA-6CDD6F888B56}" srcOrd="1" destOrd="0" parTransId="{9246A15C-BD88-4B05-BED5-95C44E8C938F}" sibTransId="{F11FE0F0-41C3-4EB3-BF76-79A3594D6F06}"/>
    <dgm:cxn modelId="{45C0D61F-64C0-4268-9B14-332929CC98AE}" type="presOf" srcId="{D6EC4B32-B1DB-4C5D-B7AC-6410B9D1E7BD}" destId="{48819B80-22FD-4840-AE9D-5D4480AA2687}" srcOrd="0" destOrd="0" presId="urn:microsoft.com/office/officeart/2008/layout/NameandTitleOrganizationalChart"/>
    <dgm:cxn modelId="{7257DB2F-0170-4963-8EB1-7533AE0F07C0}" type="presOf" srcId="{88FEA316-D8F6-488B-B2A1-2BB0D331E80A}" destId="{2C3FC8A3-4B69-4DE7-A099-85D71B40005B}" srcOrd="0" destOrd="0" presId="urn:microsoft.com/office/officeart/2008/layout/NameandTitleOrganizationalChart"/>
    <dgm:cxn modelId="{3F59CD33-55E8-4B2E-A337-7F75E816DEC2}" type="presOf" srcId="{66AA20F6-39CD-4E67-9D83-E743E1BC641A}" destId="{834815FB-7BE3-4A52-85A1-BE790AF19C8F}" srcOrd="0" destOrd="0" presId="urn:microsoft.com/office/officeart/2008/layout/NameandTitleOrganizationalChart"/>
    <dgm:cxn modelId="{8AFE085B-7583-48FF-B96F-2990F912AF7E}" srcId="{E6F30CD0-8B0A-433C-9B69-6DA4D217DB74}" destId="{F8F4F676-A767-4970-9E9E-0C15C2D25F28}" srcOrd="0" destOrd="0" parTransId="{9834C948-498C-44D0-8F23-BE681641D2CF}" sibTransId="{66AA20F6-39CD-4E67-9D83-E743E1BC641A}"/>
    <dgm:cxn modelId="{4F2E675E-45AD-4890-83D1-1E19283AF926}" type="presOf" srcId="{BD884EA9-C58B-44BC-B85D-BF51F1F2918B}" destId="{CA5BF0C4-40D3-430E-851B-3ACCEABE5759}" srcOrd="0" destOrd="0" presId="urn:microsoft.com/office/officeart/2008/layout/NameandTitleOrganizationalChart"/>
    <dgm:cxn modelId="{55C66860-2D7E-40F0-A291-78EC2A598A47}" type="presOf" srcId="{9055E651-EDBA-40EC-B3FA-6CDD6F888B56}" destId="{9D875178-1316-40C6-AD98-E0B8BDD12009}" srcOrd="1" destOrd="0" presId="urn:microsoft.com/office/officeart/2008/layout/NameandTitleOrganizationalChart"/>
    <dgm:cxn modelId="{CCC20B64-010D-4947-936A-4FC181DCAAE4}" srcId="{F8F4F676-A767-4970-9E9E-0C15C2D25F28}" destId="{7240F63B-C7EE-4473-9A5F-D8F248A9B853}" srcOrd="4" destOrd="0" parTransId="{46BCBC2F-1BFB-4040-B992-B62C92051ACE}" sibTransId="{D6EC4B32-B1DB-4C5D-B7AC-6410B9D1E7BD}"/>
    <dgm:cxn modelId="{6E72F54D-1305-4F27-B792-C3983328CFE8}" type="presOf" srcId="{29982698-CAC4-44B9-8725-255031BBC450}" destId="{93B46025-0685-43B3-9D2D-3A8A630D8A2E}" srcOrd="0" destOrd="0" presId="urn:microsoft.com/office/officeart/2008/layout/NameandTitleOrganizationalChart"/>
    <dgm:cxn modelId="{0D591274-4034-4D6C-8D55-F3D34F7FF55D}" type="presOf" srcId="{4E2D7D45-B8CE-412D-B522-2E79187D52A1}" destId="{B7CE4727-A0F5-4AB7-82C2-81D94AE3E11D}" srcOrd="1" destOrd="0" presId="urn:microsoft.com/office/officeart/2008/layout/NameandTitleOrganizationalChart"/>
    <dgm:cxn modelId="{418EAF75-8ED3-44E9-9C0F-BB5C6B7CC853}" type="presOf" srcId="{D3811E67-FEA7-483D-9D6A-607DD32B3AAD}" destId="{2970E2C4-E720-4947-AA99-45B6336DC637}" srcOrd="1" destOrd="0" presId="urn:microsoft.com/office/officeart/2008/layout/NameandTitleOrganizationalChart"/>
    <dgm:cxn modelId="{DB84FF56-9948-4124-A2DF-435B322A5F10}" type="presOf" srcId="{65AA2985-D9E2-467A-9FA8-1F4C43807A3A}" destId="{B98D583B-C1DC-44B8-9894-5FBDC92CC3A5}" srcOrd="1" destOrd="0" presId="urn:microsoft.com/office/officeart/2008/layout/NameandTitleOrganizationalChart"/>
    <dgm:cxn modelId="{B964297A-364C-4E4C-B8EB-E6126A4ABADC}" type="presOf" srcId="{65AA2985-D9E2-467A-9FA8-1F4C43807A3A}" destId="{43544C2E-8F8B-4D02-A6C0-69CDDF1AE8A5}" srcOrd="0" destOrd="0" presId="urn:microsoft.com/office/officeart/2008/layout/NameandTitleOrganizationalChart"/>
    <dgm:cxn modelId="{7FC1438A-A6D2-483D-922C-EFB5B3B320EA}" srcId="{F8F4F676-A767-4970-9E9E-0C15C2D25F28}" destId="{3FD57155-B2B5-4922-AF80-F392C031BCC3}" srcOrd="5" destOrd="0" parTransId="{916E7EB7-B65F-40C2-97E9-DB94C08B78BA}" sibTransId="{A51E1C34-20AF-4424-ACD3-345002098164}"/>
    <dgm:cxn modelId="{CB59E68B-5EC2-42E1-ABAF-BA2F17616DDF}" type="presOf" srcId="{17F79B8F-1E55-4245-84C3-EC4A5FE97038}" destId="{F2D671AD-B272-418C-848C-975879DD7A2B}" srcOrd="0" destOrd="0" presId="urn:microsoft.com/office/officeart/2008/layout/NameandTitleOrganizationalChart"/>
    <dgm:cxn modelId="{453F7E8C-985F-4FD8-B6CB-C9C0D1E89260}" type="presOf" srcId="{A88B83BB-B987-4D7A-8B4B-78CE4FA2E174}" destId="{978E9B4F-0052-4AF6-B94A-41B165E886BE}" srcOrd="0" destOrd="0" presId="urn:microsoft.com/office/officeart/2008/layout/NameandTitleOrganizationalChart"/>
    <dgm:cxn modelId="{32922B90-93CE-414B-A51E-8D8C84035D9F}" type="presOf" srcId="{9055E651-EDBA-40EC-B3FA-6CDD6F888B56}" destId="{5AC41DE7-E92A-43E6-9434-E65DBF7BCCBA}" srcOrd="0" destOrd="0" presId="urn:microsoft.com/office/officeart/2008/layout/NameandTitleOrganizationalChart"/>
    <dgm:cxn modelId="{B248ED99-4AF8-4AB0-8020-3D8BAE255872}" type="presOf" srcId="{9246A15C-BD88-4B05-BED5-95C44E8C938F}" destId="{F7FBCCF9-1430-44F5-9E85-8EB4B80E7BB0}" srcOrd="0" destOrd="0" presId="urn:microsoft.com/office/officeart/2008/layout/NameandTitleOrganizationalChart"/>
    <dgm:cxn modelId="{0B5CE89C-6757-49E9-B183-8B8555B7EEC9}" type="presOf" srcId="{48FA5D0D-0F90-4EC6-98E5-A9847E282DD2}" destId="{C1B669CE-A9C9-484A-8487-9109A0F59C1C}" srcOrd="0" destOrd="0" presId="urn:microsoft.com/office/officeart/2008/layout/NameandTitleOrganizationalChart"/>
    <dgm:cxn modelId="{82FE21A0-53E0-4FEC-ACAD-AEF406DBAD8C}" type="presOf" srcId="{7240F63B-C7EE-4473-9A5F-D8F248A9B853}" destId="{13B55158-B3DD-438D-926F-F9689ADEA02F}" srcOrd="1" destOrd="0" presId="urn:microsoft.com/office/officeart/2008/layout/NameandTitleOrganizationalChart"/>
    <dgm:cxn modelId="{376504A4-7982-4998-8054-74336B280AAD}" type="presOf" srcId="{A51E1C34-20AF-4424-ACD3-345002098164}" destId="{C73C92B1-7409-4D4E-9B14-208CEC57F4AF}" srcOrd="0" destOrd="0" presId="urn:microsoft.com/office/officeart/2008/layout/NameandTitleOrganizationalChart"/>
    <dgm:cxn modelId="{CCBEEDA7-A17E-4D53-925E-834EDBFAF418}" type="presOf" srcId="{3D8D4920-500B-4C86-9E42-59F7F2D11E98}" destId="{E3C39DFE-F9CA-47B5-9DBE-46BFCF1D0185}" srcOrd="1" destOrd="0" presId="urn:microsoft.com/office/officeart/2008/layout/NameandTitleOrganizationalChart"/>
    <dgm:cxn modelId="{BCA98BAF-5A25-4022-B118-DDAD5DA851B9}" type="presOf" srcId="{916E7EB7-B65F-40C2-97E9-DB94C08B78BA}" destId="{B4EE9BEB-D204-482F-9B31-2661200ABD04}" srcOrd="0" destOrd="0" presId="urn:microsoft.com/office/officeart/2008/layout/NameandTitleOrganizationalChart"/>
    <dgm:cxn modelId="{19302ABB-CD7E-4CB1-92C7-61352D3B4336}" type="presOf" srcId="{3FD57155-B2B5-4922-AF80-F392C031BCC3}" destId="{574E19F4-7A9D-4260-BFCA-A85AA8C046C4}" srcOrd="1" destOrd="0" presId="urn:microsoft.com/office/officeart/2008/layout/NameandTitleOrganizationalChart"/>
    <dgm:cxn modelId="{17EFEDBF-EF43-42D7-AE34-502426B58FCE}" srcId="{7240F63B-C7EE-4473-9A5F-D8F248A9B853}" destId="{3D8D4920-500B-4C86-9E42-59F7F2D11E98}" srcOrd="0" destOrd="0" parTransId="{F9B4A190-C416-4A1D-ACC8-23DE122F6E8C}" sibTransId="{2CD5A505-878A-4ED7-91FE-463DADB43E67}"/>
    <dgm:cxn modelId="{26BB28C6-B489-475D-9DED-D28A86ED39E7}" type="presOf" srcId="{2CD5A505-878A-4ED7-91FE-463DADB43E67}" destId="{084DD280-9490-4693-86A7-5AB7C415F8C0}" srcOrd="0" destOrd="0" presId="urn:microsoft.com/office/officeart/2008/layout/NameandTitleOrganizationalChart"/>
    <dgm:cxn modelId="{D5CB45C7-85AA-4358-A746-A4BB656FB8A6}" type="presOf" srcId="{7240F63B-C7EE-4473-9A5F-D8F248A9B853}" destId="{37AB4DE4-662C-4FCE-A98C-74D129672A26}" srcOrd="0" destOrd="0" presId="urn:microsoft.com/office/officeart/2008/layout/NameandTitleOrganizationalChart"/>
    <dgm:cxn modelId="{826B74CC-8BE5-4430-9A51-2A666B3E572C}" type="presOf" srcId="{4E2D7D45-B8CE-412D-B522-2E79187D52A1}" destId="{2D5C48EF-28DF-4079-B762-897134579F58}" srcOrd="0" destOrd="0" presId="urn:microsoft.com/office/officeart/2008/layout/NameandTitleOrganizationalChart"/>
    <dgm:cxn modelId="{2D7E44D6-A40D-46B5-BD22-8388602AC8AA}" type="presOf" srcId="{F11FE0F0-41C3-4EB3-BF76-79A3594D6F06}" destId="{A400B1B4-59EB-4240-9DF6-A3F10723169E}" srcOrd="0" destOrd="0" presId="urn:microsoft.com/office/officeart/2008/layout/NameandTitleOrganizationalChart"/>
    <dgm:cxn modelId="{4EB3F2DA-B5D4-4553-8D87-F6E74C3543CB}" srcId="{F8F4F676-A767-4970-9E9E-0C15C2D25F28}" destId="{65AA2985-D9E2-467A-9FA8-1F4C43807A3A}" srcOrd="3" destOrd="0" parTransId="{88FEA316-D8F6-488B-B2A1-2BB0D331E80A}" sibTransId="{BD884EA9-C58B-44BC-B85D-BF51F1F2918B}"/>
    <dgm:cxn modelId="{0C314CE6-9883-4425-A25F-630D3F22AA78}" type="presOf" srcId="{F8F4F676-A767-4970-9E9E-0C15C2D25F28}" destId="{15A702A3-495A-41D4-B96A-F9AA616913EF}" srcOrd="1" destOrd="0" presId="urn:microsoft.com/office/officeart/2008/layout/NameandTitleOrganizationalChart"/>
    <dgm:cxn modelId="{929857E8-6F82-4BB3-885C-D595638379BD}" type="presOf" srcId="{F9B4A190-C416-4A1D-ACC8-23DE122F6E8C}" destId="{2B8F8518-5A26-4A4C-A56C-1C237E710C38}" srcOrd="0" destOrd="0" presId="urn:microsoft.com/office/officeart/2008/layout/NameandTitleOrganizationalChart"/>
    <dgm:cxn modelId="{AC2293F9-229D-49EF-9E46-98688C695E16}" type="presOf" srcId="{46BCBC2F-1BFB-4040-B992-B62C92051ACE}" destId="{A0AD190B-2AF8-44E4-8007-B706ED858D2D}" srcOrd="0" destOrd="0" presId="urn:microsoft.com/office/officeart/2008/layout/NameandTitleOrganizationalChart"/>
    <dgm:cxn modelId="{3E27B2FB-775C-4C82-9B71-BC0A962C1E83}" type="presOf" srcId="{3FD57155-B2B5-4922-AF80-F392C031BCC3}" destId="{5A66E8BB-DEDB-4F65-9A38-9A8C893BDDD7}" srcOrd="0" destOrd="0" presId="urn:microsoft.com/office/officeart/2008/layout/NameandTitleOrganizationalChart"/>
    <dgm:cxn modelId="{3F9DC0FB-1305-4B9E-93D3-E23F2FABB05F}" type="presOf" srcId="{F8F4F676-A767-4970-9E9E-0C15C2D25F28}" destId="{1A571BD9-E9E1-4146-A64A-187697BC4E24}" srcOrd="0" destOrd="0" presId="urn:microsoft.com/office/officeart/2008/layout/NameandTitleOrganizationalChart"/>
    <dgm:cxn modelId="{750D29FF-6C3A-4AA6-A218-F94B90FBC6AA}" type="presOf" srcId="{D3811E67-FEA7-483D-9D6A-607DD32B3AAD}" destId="{117BE0EA-0250-411A-8FBE-D383420ED1F8}" srcOrd="0" destOrd="0" presId="urn:microsoft.com/office/officeart/2008/layout/NameandTitleOrganizationalChart"/>
    <dgm:cxn modelId="{62206D96-8A29-45D8-9989-240C89BAB3BD}" type="presParOf" srcId="{73F1B2F5-2479-499F-A085-A6610D2A3B65}" destId="{41E77B80-B973-4BA2-B5E5-F7B415E78315}" srcOrd="0" destOrd="0" presId="urn:microsoft.com/office/officeart/2008/layout/NameandTitleOrganizationalChart"/>
    <dgm:cxn modelId="{FC634104-D8AB-48E8-B286-75724FE87341}" type="presParOf" srcId="{41E77B80-B973-4BA2-B5E5-F7B415E78315}" destId="{74B4C560-9368-47A8-B50E-918DB20EC02A}" srcOrd="0" destOrd="0" presId="urn:microsoft.com/office/officeart/2008/layout/NameandTitleOrganizationalChart"/>
    <dgm:cxn modelId="{8FEED36A-1D65-468F-8A75-44CC0165085D}" type="presParOf" srcId="{74B4C560-9368-47A8-B50E-918DB20EC02A}" destId="{1A571BD9-E9E1-4146-A64A-187697BC4E24}" srcOrd="0" destOrd="0" presId="urn:microsoft.com/office/officeart/2008/layout/NameandTitleOrganizationalChart"/>
    <dgm:cxn modelId="{9687C0C3-845E-4723-8889-52BEA9E9894D}" type="presParOf" srcId="{74B4C560-9368-47A8-B50E-918DB20EC02A}" destId="{834815FB-7BE3-4A52-85A1-BE790AF19C8F}" srcOrd="1" destOrd="0" presId="urn:microsoft.com/office/officeart/2008/layout/NameandTitleOrganizationalChart"/>
    <dgm:cxn modelId="{0B6811D2-B576-4EB0-AD51-0E361A56AF13}" type="presParOf" srcId="{74B4C560-9368-47A8-B50E-918DB20EC02A}" destId="{15A702A3-495A-41D4-B96A-F9AA616913EF}" srcOrd="2" destOrd="0" presId="urn:microsoft.com/office/officeart/2008/layout/NameandTitleOrganizationalChart"/>
    <dgm:cxn modelId="{4A5B6D34-4A97-423C-97D2-33A04CAF8D5A}" type="presParOf" srcId="{41E77B80-B973-4BA2-B5E5-F7B415E78315}" destId="{303F2C05-5A74-41F7-AB8E-2D67E2C26082}" srcOrd="1" destOrd="0" presId="urn:microsoft.com/office/officeart/2008/layout/NameandTitleOrganizationalChart"/>
    <dgm:cxn modelId="{CF796CDB-7724-4022-9323-A89DA2A463CB}" type="presParOf" srcId="{303F2C05-5A74-41F7-AB8E-2D67E2C26082}" destId="{F7FBCCF9-1430-44F5-9E85-8EB4B80E7BB0}" srcOrd="0" destOrd="0" presId="urn:microsoft.com/office/officeart/2008/layout/NameandTitleOrganizationalChart"/>
    <dgm:cxn modelId="{A8E24B34-BE57-4E43-863A-9E2579623451}" type="presParOf" srcId="{303F2C05-5A74-41F7-AB8E-2D67E2C26082}" destId="{D009B201-F905-4023-A9A4-A52A549650A4}" srcOrd="1" destOrd="0" presId="urn:microsoft.com/office/officeart/2008/layout/NameandTitleOrganizationalChart"/>
    <dgm:cxn modelId="{0E2529AD-9926-4F53-BB02-64213388B24B}" type="presParOf" srcId="{D009B201-F905-4023-A9A4-A52A549650A4}" destId="{E59C8C53-E96A-402E-898D-B91E3B3BF641}" srcOrd="0" destOrd="0" presId="urn:microsoft.com/office/officeart/2008/layout/NameandTitleOrganizationalChart"/>
    <dgm:cxn modelId="{034B1619-4DBA-4086-AC7C-D875859549B9}" type="presParOf" srcId="{E59C8C53-E96A-402E-898D-B91E3B3BF641}" destId="{5AC41DE7-E92A-43E6-9434-E65DBF7BCCBA}" srcOrd="0" destOrd="0" presId="urn:microsoft.com/office/officeart/2008/layout/NameandTitleOrganizationalChart"/>
    <dgm:cxn modelId="{76E0185D-BFAA-47F2-AD5C-562B9AA2CA03}" type="presParOf" srcId="{E59C8C53-E96A-402E-898D-B91E3B3BF641}" destId="{A400B1B4-59EB-4240-9DF6-A3F10723169E}" srcOrd="1" destOrd="0" presId="urn:microsoft.com/office/officeart/2008/layout/NameandTitleOrganizationalChart"/>
    <dgm:cxn modelId="{73D44A7A-0277-4E57-8283-0CE7AA080602}" type="presParOf" srcId="{E59C8C53-E96A-402E-898D-B91E3B3BF641}" destId="{9D875178-1316-40C6-AD98-E0B8BDD12009}" srcOrd="2" destOrd="0" presId="urn:microsoft.com/office/officeart/2008/layout/NameandTitleOrganizationalChart"/>
    <dgm:cxn modelId="{911EBAA8-2F5C-4F3C-9DB8-275DF3C210AC}" type="presParOf" srcId="{D009B201-F905-4023-A9A4-A52A549650A4}" destId="{C91723F2-B74E-4762-B0E6-59FD6ECB4CCA}" srcOrd="1" destOrd="0" presId="urn:microsoft.com/office/officeart/2008/layout/NameandTitleOrganizationalChart"/>
    <dgm:cxn modelId="{38D06874-A96D-465E-BC24-CD223C1D25DB}" type="presParOf" srcId="{D009B201-F905-4023-A9A4-A52A549650A4}" destId="{00765627-56E7-4650-AE08-80F69BF59B31}" srcOrd="2" destOrd="0" presId="urn:microsoft.com/office/officeart/2008/layout/NameandTitleOrganizationalChart"/>
    <dgm:cxn modelId="{BE35CCA1-A895-40D3-BECF-134B5650FFA9}" type="presParOf" srcId="{303F2C05-5A74-41F7-AB8E-2D67E2C26082}" destId="{F2D671AD-B272-418C-848C-975879DD7A2B}" srcOrd="2" destOrd="0" presId="urn:microsoft.com/office/officeart/2008/layout/NameandTitleOrganizationalChart"/>
    <dgm:cxn modelId="{92424765-D607-4DCF-8913-78B02F68C00F}" type="presParOf" srcId="{303F2C05-5A74-41F7-AB8E-2D67E2C26082}" destId="{13C8A4A4-1B73-4148-B112-EF9A2ED281DB}" srcOrd="3" destOrd="0" presId="urn:microsoft.com/office/officeart/2008/layout/NameandTitleOrganizationalChart"/>
    <dgm:cxn modelId="{7F271BDE-5763-45D7-89D4-66E8096F0097}" type="presParOf" srcId="{13C8A4A4-1B73-4148-B112-EF9A2ED281DB}" destId="{5EAFFC68-D790-4FA8-96AE-65E2E6232E65}" srcOrd="0" destOrd="0" presId="urn:microsoft.com/office/officeart/2008/layout/NameandTitleOrganizationalChart"/>
    <dgm:cxn modelId="{7C3D57B1-B4CA-4144-BEEC-A3B81BE3974F}" type="presParOf" srcId="{5EAFFC68-D790-4FA8-96AE-65E2E6232E65}" destId="{117BE0EA-0250-411A-8FBE-D383420ED1F8}" srcOrd="0" destOrd="0" presId="urn:microsoft.com/office/officeart/2008/layout/NameandTitleOrganizationalChart"/>
    <dgm:cxn modelId="{5301A594-C7C6-4AF5-8615-1A81AC4D3043}" type="presParOf" srcId="{5EAFFC68-D790-4FA8-96AE-65E2E6232E65}" destId="{978E9B4F-0052-4AF6-B94A-41B165E886BE}" srcOrd="1" destOrd="0" presId="urn:microsoft.com/office/officeart/2008/layout/NameandTitleOrganizationalChart"/>
    <dgm:cxn modelId="{B5CA9A7F-4268-40C7-9E84-9E33AE120616}" type="presParOf" srcId="{5EAFFC68-D790-4FA8-96AE-65E2E6232E65}" destId="{2970E2C4-E720-4947-AA99-45B6336DC637}" srcOrd="2" destOrd="0" presId="urn:microsoft.com/office/officeart/2008/layout/NameandTitleOrganizationalChart"/>
    <dgm:cxn modelId="{1AB979D9-EC58-4A12-9DFC-53CA7D14D611}" type="presParOf" srcId="{13C8A4A4-1B73-4148-B112-EF9A2ED281DB}" destId="{2617A8E2-ED0C-41ED-A8F7-49338C721952}" srcOrd="1" destOrd="0" presId="urn:microsoft.com/office/officeart/2008/layout/NameandTitleOrganizationalChart"/>
    <dgm:cxn modelId="{F1DBC2AC-660E-4FC3-8AC0-E94251899294}" type="presParOf" srcId="{13C8A4A4-1B73-4148-B112-EF9A2ED281DB}" destId="{B3C96DCC-7340-4DD7-914C-43904265D783}" srcOrd="2" destOrd="0" presId="urn:microsoft.com/office/officeart/2008/layout/NameandTitleOrganizationalChart"/>
    <dgm:cxn modelId="{2BA421FE-732B-49C0-8647-9694561AAA9A}" type="presParOf" srcId="{303F2C05-5A74-41F7-AB8E-2D67E2C26082}" destId="{2C3FC8A3-4B69-4DE7-A099-85D71B40005B}" srcOrd="4" destOrd="0" presId="urn:microsoft.com/office/officeart/2008/layout/NameandTitleOrganizationalChart"/>
    <dgm:cxn modelId="{530BA64A-7DD6-43AC-924D-96886944C3EF}" type="presParOf" srcId="{303F2C05-5A74-41F7-AB8E-2D67E2C26082}" destId="{7EF2984B-40C3-4339-838B-2E3216CF33D4}" srcOrd="5" destOrd="0" presId="urn:microsoft.com/office/officeart/2008/layout/NameandTitleOrganizationalChart"/>
    <dgm:cxn modelId="{17EDC851-3D35-42FD-9FE7-DA6D101B2556}" type="presParOf" srcId="{7EF2984B-40C3-4339-838B-2E3216CF33D4}" destId="{76BEE2F1-235A-488E-97CB-3CA96D863EFA}" srcOrd="0" destOrd="0" presId="urn:microsoft.com/office/officeart/2008/layout/NameandTitleOrganizationalChart"/>
    <dgm:cxn modelId="{A0D3F13F-E274-488C-86C5-C09F4C8A31E4}" type="presParOf" srcId="{76BEE2F1-235A-488E-97CB-3CA96D863EFA}" destId="{43544C2E-8F8B-4D02-A6C0-69CDDF1AE8A5}" srcOrd="0" destOrd="0" presId="urn:microsoft.com/office/officeart/2008/layout/NameandTitleOrganizationalChart"/>
    <dgm:cxn modelId="{4D9D384C-44AC-487D-8D5E-EC9A45DD8A66}" type="presParOf" srcId="{76BEE2F1-235A-488E-97CB-3CA96D863EFA}" destId="{CA5BF0C4-40D3-430E-851B-3ACCEABE5759}" srcOrd="1" destOrd="0" presId="urn:microsoft.com/office/officeart/2008/layout/NameandTitleOrganizationalChart"/>
    <dgm:cxn modelId="{9DA95A38-2278-4115-87A5-9BE69FA0BFFB}" type="presParOf" srcId="{76BEE2F1-235A-488E-97CB-3CA96D863EFA}" destId="{B98D583B-C1DC-44B8-9894-5FBDC92CC3A5}" srcOrd="2" destOrd="0" presId="urn:microsoft.com/office/officeart/2008/layout/NameandTitleOrganizationalChart"/>
    <dgm:cxn modelId="{30C52ACC-8856-4633-A2DC-AE261E58919D}" type="presParOf" srcId="{7EF2984B-40C3-4339-838B-2E3216CF33D4}" destId="{F00D6515-F845-4742-BB56-2459F3C8B9DA}" srcOrd="1" destOrd="0" presId="urn:microsoft.com/office/officeart/2008/layout/NameandTitleOrganizationalChart"/>
    <dgm:cxn modelId="{23FF38A1-FDC1-4236-A6B7-F975A3E6171A}" type="presParOf" srcId="{7EF2984B-40C3-4339-838B-2E3216CF33D4}" destId="{3654C776-4231-469C-AC34-98DC0C902F59}" srcOrd="2" destOrd="0" presId="urn:microsoft.com/office/officeart/2008/layout/NameandTitleOrganizationalChart"/>
    <dgm:cxn modelId="{88EE5DA3-08D9-4E5F-8BB1-D0BF40C2E080}" type="presParOf" srcId="{303F2C05-5A74-41F7-AB8E-2D67E2C26082}" destId="{B4EE9BEB-D204-482F-9B31-2661200ABD04}" srcOrd="6" destOrd="0" presId="urn:microsoft.com/office/officeart/2008/layout/NameandTitleOrganizationalChart"/>
    <dgm:cxn modelId="{5AE85404-F008-4673-9177-FEAA119FED09}" type="presParOf" srcId="{303F2C05-5A74-41F7-AB8E-2D67E2C26082}" destId="{D8296369-08BA-4152-B566-FE7C84D2EFB3}" srcOrd="7" destOrd="0" presId="urn:microsoft.com/office/officeart/2008/layout/NameandTitleOrganizationalChart"/>
    <dgm:cxn modelId="{196618ED-5486-4496-BB36-28BB8D30E51A}" type="presParOf" srcId="{D8296369-08BA-4152-B566-FE7C84D2EFB3}" destId="{46FAD3EB-B801-4D67-A15E-3DDB9FF82162}" srcOrd="0" destOrd="0" presId="urn:microsoft.com/office/officeart/2008/layout/NameandTitleOrganizationalChart"/>
    <dgm:cxn modelId="{93938272-5B87-4C45-BF48-A341715FAB57}" type="presParOf" srcId="{46FAD3EB-B801-4D67-A15E-3DDB9FF82162}" destId="{5A66E8BB-DEDB-4F65-9A38-9A8C893BDDD7}" srcOrd="0" destOrd="0" presId="urn:microsoft.com/office/officeart/2008/layout/NameandTitleOrganizationalChart"/>
    <dgm:cxn modelId="{593E5ECB-5C79-44A1-9357-470782468F1C}" type="presParOf" srcId="{46FAD3EB-B801-4D67-A15E-3DDB9FF82162}" destId="{C73C92B1-7409-4D4E-9B14-208CEC57F4AF}" srcOrd="1" destOrd="0" presId="urn:microsoft.com/office/officeart/2008/layout/NameandTitleOrganizationalChart"/>
    <dgm:cxn modelId="{0E3B7B8C-34EC-4329-8F25-B3364D5BE89A}" type="presParOf" srcId="{46FAD3EB-B801-4D67-A15E-3DDB9FF82162}" destId="{574E19F4-7A9D-4260-BFCA-A85AA8C046C4}" srcOrd="2" destOrd="0" presId="urn:microsoft.com/office/officeart/2008/layout/NameandTitleOrganizationalChart"/>
    <dgm:cxn modelId="{8A10849C-0B35-48B5-9908-7F6FF00F822B}" type="presParOf" srcId="{D8296369-08BA-4152-B566-FE7C84D2EFB3}" destId="{A81BE3BF-2521-4451-BB9A-F8EFEDE64A42}" srcOrd="1" destOrd="0" presId="urn:microsoft.com/office/officeart/2008/layout/NameandTitleOrganizationalChart"/>
    <dgm:cxn modelId="{75902723-C6BB-4E3B-91D5-EDABDA13CBC5}" type="presParOf" srcId="{D8296369-08BA-4152-B566-FE7C84D2EFB3}" destId="{D8A1FC35-8129-48B4-B196-981911075A1C}" srcOrd="2" destOrd="0" presId="urn:microsoft.com/office/officeart/2008/layout/NameandTitleOrganizationalChart"/>
    <dgm:cxn modelId="{3318AB20-6EDE-445C-B3B4-987DEF6317F3}" type="presParOf" srcId="{41E77B80-B973-4BA2-B5E5-F7B415E78315}" destId="{94E2C60C-16DD-474C-BC8C-283A6C062ACE}" srcOrd="2" destOrd="0" presId="urn:microsoft.com/office/officeart/2008/layout/NameandTitleOrganizationalChart"/>
    <dgm:cxn modelId="{9CCC5148-8CFA-447D-B636-2AFC9E9ABF6F}" type="presParOf" srcId="{94E2C60C-16DD-474C-BC8C-283A6C062ACE}" destId="{93B46025-0685-43B3-9D2D-3A8A630D8A2E}" srcOrd="0" destOrd="0" presId="urn:microsoft.com/office/officeart/2008/layout/NameandTitleOrganizationalChart"/>
    <dgm:cxn modelId="{C1501A2C-58D0-4CDB-88ED-13A472F4307B}" type="presParOf" srcId="{94E2C60C-16DD-474C-BC8C-283A6C062ACE}" destId="{E5D46338-9FD2-4072-9FB3-85FB3EF25BDB}" srcOrd="1" destOrd="0" presId="urn:microsoft.com/office/officeart/2008/layout/NameandTitleOrganizationalChart"/>
    <dgm:cxn modelId="{D0F0B2C1-08EC-432F-99C0-3E63EE3543F2}" type="presParOf" srcId="{E5D46338-9FD2-4072-9FB3-85FB3EF25BDB}" destId="{82916AB2-80E2-49E6-BA4C-58597AA502AE}" srcOrd="0" destOrd="0" presId="urn:microsoft.com/office/officeart/2008/layout/NameandTitleOrganizationalChart"/>
    <dgm:cxn modelId="{16419457-B5D6-4892-8D63-81FC33C03569}" type="presParOf" srcId="{82916AB2-80E2-49E6-BA4C-58597AA502AE}" destId="{2D5C48EF-28DF-4079-B762-897134579F58}" srcOrd="0" destOrd="0" presId="urn:microsoft.com/office/officeart/2008/layout/NameandTitleOrganizationalChart"/>
    <dgm:cxn modelId="{B180ABF0-6EA3-4B85-BCFC-2F31B1F90AD8}" type="presParOf" srcId="{82916AB2-80E2-49E6-BA4C-58597AA502AE}" destId="{C1B669CE-A9C9-484A-8487-9109A0F59C1C}" srcOrd="1" destOrd="0" presId="urn:microsoft.com/office/officeart/2008/layout/NameandTitleOrganizationalChart"/>
    <dgm:cxn modelId="{BBC85AEE-43B3-4AF7-B997-74FBD238535F}" type="presParOf" srcId="{82916AB2-80E2-49E6-BA4C-58597AA502AE}" destId="{B7CE4727-A0F5-4AB7-82C2-81D94AE3E11D}" srcOrd="2" destOrd="0" presId="urn:microsoft.com/office/officeart/2008/layout/NameandTitleOrganizationalChart"/>
    <dgm:cxn modelId="{9FFEB85C-2A00-4C6C-A3B1-1BF8BE6FB797}" type="presParOf" srcId="{E5D46338-9FD2-4072-9FB3-85FB3EF25BDB}" destId="{B259E309-8B36-49BF-BDC6-F641462C3096}" srcOrd="1" destOrd="0" presId="urn:microsoft.com/office/officeart/2008/layout/NameandTitleOrganizationalChart"/>
    <dgm:cxn modelId="{4E7BB31D-CE7D-47C9-8EA1-70B6DE22E4BB}" type="presParOf" srcId="{E5D46338-9FD2-4072-9FB3-85FB3EF25BDB}" destId="{64C5D8D4-F6FB-49B4-A824-D087E4FF20DC}" srcOrd="2" destOrd="0" presId="urn:microsoft.com/office/officeart/2008/layout/NameandTitleOrganizationalChart"/>
    <dgm:cxn modelId="{4DEE6CD4-CD50-4330-A3EF-15ACAA2DB1D2}" type="presParOf" srcId="{94E2C60C-16DD-474C-BC8C-283A6C062ACE}" destId="{A0AD190B-2AF8-44E4-8007-B706ED858D2D}" srcOrd="2" destOrd="0" presId="urn:microsoft.com/office/officeart/2008/layout/NameandTitleOrganizationalChart"/>
    <dgm:cxn modelId="{2529F098-F54F-428B-B173-AFCB735CD83B}" type="presParOf" srcId="{94E2C60C-16DD-474C-BC8C-283A6C062ACE}" destId="{BBF3912F-946F-4D64-A5B2-A4BEC3BFCD3B}" srcOrd="3" destOrd="0" presId="urn:microsoft.com/office/officeart/2008/layout/NameandTitleOrganizationalChart"/>
    <dgm:cxn modelId="{784DBE9D-3ACC-4F4F-BA99-D651FAA3084C}" type="presParOf" srcId="{BBF3912F-946F-4D64-A5B2-A4BEC3BFCD3B}" destId="{CAB1F8A0-FCE8-45E5-8F75-B6EF9DE7E281}" srcOrd="0" destOrd="0" presId="urn:microsoft.com/office/officeart/2008/layout/NameandTitleOrganizationalChart"/>
    <dgm:cxn modelId="{ABEBBF7C-A48B-4287-8741-28B25A7C8E57}" type="presParOf" srcId="{CAB1F8A0-FCE8-45E5-8F75-B6EF9DE7E281}" destId="{37AB4DE4-662C-4FCE-A98C-74D129672A26}" srcOrd="0" destOrd="0" presId="urn:microsoft.com/office/officeart/2008/layout/NameandTitleOrganizationalChart"/>
    <dgm:cxn modelId="{44AE0EAB-C0F1-4C78-9613-14E2B414B61B}" type="presParOf" srcId="{CAB1F8A0-FCE8-45E5-8F75-B6EF9DE7E281}" destId="{48819B80-22FD-4840-AE9D-5D4480AA2687}" srcOrd="1" destOrd="0" presId="urn:microsoft.com/office/officeart/2008/layout/NameandTitleOrganizationalChart"/>
    <dgm:cxn modelId="{FF97FA1B-B788-42D5-9805-C05101FF8489}" type="presParOf" srcId="{CAB1F8A0-FCE8-45E5-8F75-B6EF9DE7E281}" destId="{13B55158-B3DD-438D-926F-F9689ADEA02F}" srcOrd="2" destOrd="0" presId="urn:microsoft.com/office/officeart/2008/layout/NameandTitleOrganizationalChart"/>
    <dgm:cxn modelId="{21246D61-7790-4BC8-9A63-5ABF1EC57BB5}" type="presParOf" srcId="{BBF3912F-946F-4D64-A5B2-A4BEC3BFCD3B}" destId="{0BB73310-F55C-49E9-8BC1-8E8DAEBE3BCB}" srcOrd="1" destOrd="0" presId="urn:microsoft.com/office/officeart/2008/layout/NameandTitleOrganizationalChart"/>
    <dgm:cxn modelId="{3002C3C4-2053-4AA1-B0C4-F1AD1175A55E}" type="presParOf" srcId="{0BB73310-F55C-49E9-8BC1-8E8DAEBE3BCB}" destId="{2B8F8518-5A26-4A4C-A56C-1C237E710C38}" srcOrd="0" destOrd="0" presId="urn:microsoft.com/office/officeart/2008/layout/NameandTitleOrganizationalChart"/>
    <dgm:cxn modelId="{1438436E-9AFC-412C-A158-D8099A175AED}" type="presParOf" srcId="{0BB73310-F55C-49E9-8BC1-8E8DAEBE3BCB}" destId="{201E92A3-A3E6-41E2-BDA2-9132AB74A3A7}" srcOrd="1" destOrd="0" presId="urn:microsoft.com/office/officeart/2008/layout/NameandTitleOrganizationalChart"/>
    <dgm:cxn modelId="{69375188-C1E0-4E21-B770-5C0B519CCF0E}" type="presParOf" srcId="{201E92A3-A3E6-41E2-BDA2-9132AB74A3A7}" destId="{062A7C86-1C30-47BE-BCAC-39A7FFDCD631}" srcOrd="0" destOrd="0" presId="urn:microsoft.com/office/officeart/2008/layout/NameandTitleOrganizationalChart"/>
    <dgm:cxn modelId="{BA07379D-8891-4B07-91F3-715395444FC3}" type="presParOf" srcId="{062A7C86-1C30-47BE-BCAC-39A7FFDCD631}" destId="{BE319934-C72B-42EC-AFEC-B1A05E931D5C}" srcOrd="0" destOrd="0" presId="urn:microsoft.com/office/officeart/2008/layout/NameandTitleOrganizationalChart"/>
    <dgm:cxn modelId="{571BD591-D29D-4809-BDC7-392B57445B76}" type="presParOf" srcId="{062A7C86-1C30-47BE-BCAC-39A7FFDCD631}" destId="{084DD280-9490-4693-86A7-5AB7C415F8C0}" srcOrd="1" destOrd="0" presId="urn:microsoft.com/office/officeart/2008/layout/NameandTitleOrganizationalChart"/>
    <dgm:cxn modelId="{AE309E6D-1266-408D-98E9-1E5F41390407}" type="presParOf" srcId="{062A7C86-1C30-47BE-BCAC-39A7FFDCD631}" destId="{E3C39DFE-F9CA-47B5-9DBE-46BFCF1D0185}" srcOrd="2" destOrd="0" presId="urn:microsoft.com/office/officeart/2008/layout/NameandTitleOrganizationalChart"/>
    <dgm:cxn modelId="{2D169197-C1F5-41C0-9C8D-3B94466EE6B6}" type="presParOf" srcId="{201E92A3-A3E6-41E2-BDA2-9132AB74A3A7}" destId="{650A852A-1228-4344-B318-001EF1430D2D}" srcOrd="1" destOrd="0" presId="urn:microsoft.com/office/officeart/2008/layout/NameandTitleOrganizationalChart"/>
    <dgm:cxn modelId="{CBD88945-D229-467D-9C7D-23A8C7E1C1F4}" type="presParOf" srcId="{201E92A3-A3E6-41E2-BDA2-9132AB74A3A7}" destId="{40BBE349-23B6-4C79-9678-4F51EA4335FF}" srcOrd="2" destOrd="0" presId="urn:microsoft.com/office/officeart/2008/layout/NameandTitleOrganizationalChart"/>
    <dgm:cxn modelId="{61059E50-4E9C-44A5-AD30-54AE0041B890}" type="presParOf" srcId="{BBF3912F-946F-4D64-A5B2-A4BEC3BFCD3B}" destId="{AF548333-F739-410A-8770-5BC69461A20B}" srcOrd="2" destOrd="0" presId="urn:microsoft.com/office/officeart/2008/layout/NameandTitleOrganizationalChart"/>
  </dgm:cxnLst>
  <dgm:bg/>
  <dgm:whole/>
  <dgm:extLst>
    <a:ext uri="http://schemas.microsoft.com/office/drawing/2008/diagram">
      <dsp:dataModelExt xmlns:dsp="http://schemas.microsoft.com/office/drawing/2008/diagram" relId="rId2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B8F8518-5A26-4A4C-A56C-1C237E710C38}">
      <dsp:nvSpPr>
        <dsp:cNvPr id="0" name=""/>
        <dsp:cNvSpPr/>
      </dsp:nvSpPr>
      <dsp:spPr>
        <a:xfrm>
          <a:off x="5479844" y="1785516"/>
          <a:ext cx="448685" cy="154199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541992"/>
              </a:lnTo>
              <a:lnTo>
                <a:pt x="448685" y="1541992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0AD190B-2AF8-44E4-8007-B706ED858D2D}">
      <dsp:nvSpPr>
        <dsp:cNvPr id="0" name=""/>
        <dsp:cNvSpPr/>
      </dsp:nvSpPr>
      <dsp:spPr>
        <a:xfrm>
          <a:off x="1659081" y="739882"/>
          <a:ext cx="2975943" cy="611163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611163"/>
              </a:lnTo>
              <a:lnTo>
                <a:pt x="2975943" y="611163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3B46025-0685-43B3-9D2D-3A8A630D8A2E}">
      <dsp:nvSpPr>
        <dsp:cNvPr id="0" name=""/>
        <dsp:cNvSpPr/>
      </dsp:nvSpPr>
      <dsp:spPr>
        <a:xfrm>
          <a:off x="1659081" y="739882"/>
          <a:ext cx="484883" cy="154986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549866"/>
              </a:lnTo>
              <a:lnTo>
                <a:pt x="484883" y="1549866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4EE9BEB-D204-482F-9B31-2661200ABD04}">
      <dsp:nvSpPr>
        <dsp:cNvPr id="0" name=""/>
        <dsp:cNvSpPr/>
      </dsp:nvSpPr>
      <dsp:spPr>
        <a:xfrm>
          <a:off x="833690" y="739882"/>
          <a:ext cx="825390" cy="863343"/>
        </a:xfrm>
        <a:custGeom>
          <a:avLst/>
          <a:gdLst/>
          <a:ahLst/>
          <a:cxnLst/>
          <a:rect l="0" t="0" r="0" b="0"/>
          <a:pathLst>
            <a:path>
              <a:moveTo>
                <a:pt x="825390" y="0"/>
              </a:moveTo>
              <a:lnTo>
                <a:pt x="825390" y="747654"/>
              </a:lnTo>
              <a:lnTo>
                <a:pt x="0" y="747654"/>
              </a:lnTo>
              <a:lnTo>
                <a:pt x="0" y="863343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C3FC8A3-4B69-4DE7-A099-85D71B40005B}">
      <dsp:nvSpPr>
        <dsp:cNvPr id="0" name=""/>
        <dsp:cNvSpPr/>
      </dsp:nvSpPr>
      <dsp:spPr>
        <a:xfrm>
          <a:off x="1659081" y="739882"/>
          <a:ext cx="2680867" cy="3183397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067708"/>
              </a:lnTo>
              <a:lnTo>
                <a:pt x="2680867" y="3067708"/>
              </a:lnTo>
              <a:lnTo>
                <a:pt x="2680867" y="3183397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2D671AD-B272-418C-848C-975879DD7A2B}">
      <dsp:nvSpPr>
        <dsp:cNvPr id="0" name=""/>
        <dsp:cNvSpPr/>
      </dsp:nvSpPr>
      <dsp:spPr>
        <a:xfrm>
          <a:off x="1659081" y="739882"/>
          <a:ext cx="900883" cy="318344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3067753"/>
              </a:lnTo>
              <a:lnTo>
                <a:pt x="900883" y="3067753"/>
              </a:lnTo>
              <a:lnTo>
                <a:pt x="900883" y="3183441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7FBCCF9-1430-44F5-9E85-8EB4B80E7BB0}">
      <dsp:nvSpPr>
        <dsp:cNvPr id="0" name=""/>
        <dsp:cNvSpPr/>
      </dsp:nvSpPr>
      <dsp:spPr>
        <a:xfrm>
          <a:off x="745237" y="739882"/>
          <a:ext cx="913844" cy="3183397"/>
        </a:xfrm>
        <a:custGeom>
          <a:avLst/>
          <a:gdLst/>
          <a:ahLst/>
          <a:cxnLst/>
          <a:rect l="0" t="0" r="0" b="0"/>
          <a:pathLst>
            <a:path>
              <a:moveTo>
                <a:pt x="913844" y="0"/>
              </a:moveTo>
              <a:lnTo>
                <a:pt x="913844" y="3067708"/>
              </a:lnTo>
              <a:lnTo>
                <a:pt x="0" y="3067708"/>
              </a:lnTo>
              <a:lnTo>
                <a:pt x="0" y="3183397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A571BD9-E9E1-4146-A64A-187697BC4E24}">
      <dsp:nvSpPr>
        <dsp:cNvPr id="0" name=""/>
        <dsp:cNvSpPr/>
      </dsp:nvSpPr>
      <dsp:spPr>
        <a:xfrm>
          <a:off x="729125" y="919"/>
          <a:ext cx="1859912" cy="738963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69964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600" kern="1200"/>
            <a:t>Közgyűlés</a:t>
          </a:r>
        </a:p>
      </dsp:txBody>
      <dsp:txXfrm>
        <a:off x="729125" y="919"/>
        <a:ext cx="1859912" cy="738963"/>
      </dsp:txXfrm>
    </dsp:sp>
    <dsp:sp modelId="{834815FB-7BE3-4A52-85A1-BE790AF19C8F}">
      <dsp:nvSpPr>
        <dsp:cNvPr id="0" name=""/>
        <dsp:cNvSpPr/>
      </dsp:nvSpPr>
      <dsp:spPr>
        <a:xfrm>
          <a:off x="1821387" y="478301"/>
          <a:ext cx="2883519" cy="64033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27940" tIns="6985" rIns="27940" bIns="6985" numCol="1" spcCol="1270" anchor="ctr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100" kern="1200"/>
            <a:t>a tagok összessége (</a:t>
          </a:r>
          <a:r>
            <a:rPr lang="hu-HU" sz="1100" kern="1200">
              <a:solidFill>
                <a:sysClr val="windowText" lastClr="000000"/>
              </a:solidFill>
            </a:rPr>
            <a:t>225</a:t>
          </a:r>
          <a:r>
            <a:rPr lang="hu-HU" sz="1100" kern="1200"/>
            <a:t> tag)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100" kern="1200"/>
            <a:t>legfőbb döntést hozó szerv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100" kern="1200"/>
            <a:t>a HFS elfogadása kizárólagos hatáskörébe tartozik </a:t>
          </a:r>
        </a:p>
      </dsp:txBody>
      <dsp:txXfrm>
        <a:off x="1821387" y="478301"/>
        <a:ext cx="2883519" cy="640330"/>
      </dsp:txXfrm>
    </dsp:sp>
    <dsp:sp modelId="{5AC41DE7-E92A-43E6-9434-E65DBF7BCCBA}">
      <dsp:nvSpPr>
        <dsp:cNvPr id="0" name=""/>
        <dsp:cNvSpPr/>
      </dsp:nvSpPr>
      <dsp:spPr>
        <a:xfrm>
          <a:off x="0" y="3923280"/>
          <a:ext cx="1490475" cy="749697"/>
        </a:xfrm>
        <a:prstGeom prst="upArrowCallou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69964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600" kern="1200"/>
            <a:t>Közszféra tagozat</a:t>
          </a:r>
        </a:p>
      </dsp:txBody>
      <dsp:txXfrm>
        <a:off x="0" y="4185846"/>
        <a:ext cx="1490475" cy="487131"/>
      </dsp:txXfrm>
    </dsp:sp>
    <dsp:sp modelId="{A400B1B4-59EB-4240-9DF6-A3F10723169E}">
      <dsp:nvSpPr>
        <dsp:cNvPr id="0" name=""/>
        <dsp:cNvSpPr/>
      </dsp:nvSpPr>
      <dsp:spPr>
        <a:xfrm>
          <a:off x="839311" y="4558157"/>
          <a:ext cx="877450" cy="204595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27940" tIns="6985" rIns="27940" bIns="6985" numCol="1" spcCol="1270" anchor="ctr" anchorCtr="0">
          <a:noAutofit/>
        </a:bodyPr>
        <a:lstStyle/>
        <a:p>
          <a:pPr marL="0" lvl="0" indent="0" algn="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100" kern="1200"/>
            <a:t>52 tag (23,1%)</a:t>
          </a:r>
        </a:p>
      </dsp:txBody>
      <dsp:txXfrm>
        <a:off x="839311" y="4558157"/>
        <a:ext cx="877450" cy="204595"/>
      </dsp:txXfrm>
    </dsp:sp>
    <dsp:sp modelId="{117BE0EA-0250-411A-8FBE-D383420ED1F8}">
      <dsp:nvSpPr>
        <dsp:cNvPr id="0" name=""/>
        <dsp:cNvSpPr/>
      </dsp:nvSpPr>
      <dsp:spPr>
        <a:xfrm>
          <a:off x="1789326" y="3923324"/>
          <a:ext cx="1541276" cy="761349"/>
        </a:xfrm>
        <a:prstGeom prst="upArrowCallou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69964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600" kern="1200"/>
            <a:t>Civil szféra tagozat</a:t>
          </a:r>
        </a:p>
      </dsp:txBody>
      <dsp:txXfrm>
        <a:off x="1789326" y="4189971"/>
        <a:ext cx="1541276" cy="494702"/>
      </dsp:txXfrm>
    </dsp:sp>
    <dsp:sp modelId="{978E9B4F-0052-4AF6-B94A-41B165E886BE}">
      <dsp:nvSpPr>
        <dsp:cNvPr id="0" name=""/>
        <dsp:cNvSpPr/>
      </dsp:nvSpPr>
      <dsp:spPr>
        <a:xfrm>
          <a:off x="2616931" y="4537519"/>
          <a:ext cx="807907" cy="196016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27940" tIns="6985" rIns="27940" bIns="6985" numCol="1" spcCol="1270" anchor="ctr" anchorCtr="0">
          <a:noAutofit/>
        </a:bodyPr>
        <a:lstStyle/>
        <a:p>
          <a:pPr marL="0" lvl="0" indent="0" algn="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100" kern="1200"/>
            <a:t>63 tag (28%)</a:t>
          </a:r>
        </a:p>
      </dsp:txBody>
      <dsp:txXfrm>
        <a:off x="2616931" y="4537519"/>
        <a:ext cx="807907" cy="196016"/>
      </dsp:txXfrm>
    </dsp:sp>
    <dsp:sp modelId="{43544C2E-8F8B-4D02-A6C0-69CDDF1AE8A5}">
      <dsp:nvSpPr>
        <dsp:cNvPr id="0" name=""/>
        <dsp:cNvSpPr/>
      </dsp:nvSpPr>
      <dsp:spPr>
        <a:xfrm>
          <a:off x="3495551" y="3923280"/>
          <a:ext cx="1688796" cy="741408"/>
        </a:xfrm>
        <a:prstGeom prst="upArrowCallou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69964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600" kern="1200"/>
            <a:t>Üzleti szféra tagozat</a:t>
          </a:r>
        </a:p>
      </dsp:txBody>
      <dsp:txXfrm>
        <a:off x="3495551" y="4182943"/>
        <a:ext cx="1688796" cy="481745"/>
      </dsp:txXfrm>
    </dsp:sp>
    <dsp:sp modelId="{CA5BF0C4-40D3-430E-851B-3ACCEABE5759}">
      <dsp:nvSpPr>
        <dsp:cNvPr id="0" name=""/>
        <dsp:cNvSpPr/>
      </dsp:nvSpPr>
      <dsp:spPr>
        <a:xfrm>
          <a:off x="4299141" y="4507040"/>
          <a:ext cx="981320" cy="220218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27940" tIns="6985" rIns="27940" bIns="6985" numCol="1" spcCol="1270" anchor="ctr" anchorCtr="0">
          <a:noAutofit/>
        </a:bodyPr>
        <a:lstStyle/>
        <a:p>
          <a:pPr marL="0" lvl="0" indent="0" algn="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100" kern="1200">
              <a:solidFill>
                <a:sysClr val="windowText" lastClr="000000"/>
              </a:solidFill>
            </a:rPr>
            <a:t>110</a:t>
          </a:r>
          <a:r>
            <a:rPr lang="hu-HU" sz="1100" kern="1200"/>
            <a:t> tag (48,9%)</a:t>
          </a:r>
        </a:p>
      </dsp:txBody>
      <dsp:txXfrm>
        <a:off x="4299141" y="4507040"/>
        <a:ext cx="981320" cy="220218"/>
      </dsp:txXfrm>
    </dsp:sp>
    <dsp:sp modelId="{5A66E8BB-DEDB-4F65-9A38-9A8C893BDDD7}">
      <dsp:nvSpPr>
        <dsp:cNvPr id="0" name=""/>
        <dsp:cNvSpPr/>
      </dsp:nvSpPr>
      <dsp:spPr>
        <a:xfrm>
          <a:off x="232458" y="1603226"/>
          <a:ext cx="1202463" cy="651954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69964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600" kern="1200"/>
            <a:t>Helyi Bíráló Bizottság</a:t>
          </a:r>
        </a:p>
      </dsp:txBody>
      <dsp:txXfrm>
        <a:off x="232458" y="1603226"/>
        <a:ext cx="1202463" cy="651954"/>
      </dsp:txXfrm>
    </dsp:sp>
    <dsp:sp modelId="{C73C92B1-7409-4D4E-9B14-208CEC57F4AF}">
      <dsp:nvSpPr>
        <dsp:cNvPr id="0" name=""/>
        <dsp:cNvSpPr/>
      </dsp:nvSpPr>
      <dsp:spPr>
        <a:xfrm>
          <a:off x="327911" y="2132478"/>
          <a:ext cx="1252088" cy="603875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27940" tIns="6985" rIns="27940" bIns="6985" numCol="1" spcCol="1270" anchor="ctr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100" kern="1200"/>
            <a:t>6+3 főből áll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100" kern="1200"/>
            <a:t>a projektek értékelését végzi</a:t>
          </a:r>
        </a:p>
      </dsp:txBody>
      <dsp:txXfrm>
        <a:off x="327911" y="2132478"/>
        <a:ext cx="1252088" cy="603875"/>
      </dsp:txXfrm>
    </dsp:sp>
    <dsp:sp modelId="{2D5C48EF-28DF-4079-B762-897134579F58}">
      <dsp:nvSpPr>
        <dsp:cNvPr id="0" name=""/>
        <dsp:cNvSpPr/>
      </dsp:nvSpPr>
      <dsp:spPr>
        <a:xfrm>
          <a:off x="2143965" y="1878292"/>
          <a:ext cx="1555152" cy="822914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69964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600" kern="1200"/>
            <a:t>Felügyelő Bizottság</a:t>
          </a:r>
        </a:p>
      </dsp:txBody>
      <dsp:txXfrm>
        <a:off x="2143965" y="1878292"/>
        <a:ext cx="1555152" cy="822914"/>
      </dsp:txXfrm>
    </dsp:sp>
    <dsp:sp modelId="{C1B669CE-A9C9-484A-8487-9109A0F59C1C}">
      <dsp:nvSpPr>
        <dsp:cNvPr id="0" name=""/>
        <dsp:cNvSpPr/>
      </dsp:nvSpPr>
      <dsp:spPr>
        <a:xfrm>
          <a:off x="2465252" y="2536048"/>
          <a:ext cx="2735281" cy="983847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27940" tIns="6985" rIns="27940" bIns="6985" numCol="1" spcCol="1270" anchor="ctr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100" kern="1200"/>
            <a:t>3 tag (elnök és 2 tag)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100" kern="1200"/>
            <a:t>közvetlenül a közgyűlés választja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100" kern="1200"/>
            <a:t>feladata az elnökség munkájának felügyelete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100" kern="1200"/>
            <a:t>a jogszerű működés biztosítása</a:t>
          </a:r>
        </a:p>
      </dsp:txBody>
      <dsp:txXfrm>
        <a:off x="2465252" y="2536048"/>
        <a:ext cx="2735281" cy="983847"/>
      </dsp:txXfrm>
    </dsp:sp>
    <dsp:sp modelId="{37AB4DE4-662C-4FCE-A98C-74D129672A26}">
      <dsp:nvSpPr>
        <dsp:cNvPr id="0" name=""/>
        <dsp:cNvSpPr/>
      </dsp:nvSpPr>
      <dsp:spPr>
        <a:xfrm>
          <a:off x="4635025" y="916576"/>
          <a:ext cx="1689639" cy="868940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69964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600" kern="1200"/>
            <a:t>Elnökség</a:t>
          </a:r>
        </a:p>
      </dsp:txBody>
      <dsp:txXfrm>
        <a:off x="4635025" y="916576"/>
        <a:ext cx="1689639" cy="868940"/>
      </dsp:txXfrm>
    </dsp:sp>
    <dsp:sp modelId="{48819B80-22FD-4840-AE9D-5D4480AA2687}">
      <dsp:nvSpPr>
        <dsp:cNvPr id="0" name=""/>
        <dsp:cNvSpPr/>
      </dsp:nvSpPr>
      <dsp:spPr>
        <a:xfrm>
          <a:off x="5829526" y="1487111"/>
          <a:ext cx="2670065" cy="1166987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27940" tIns="6985" rIns="27940" bIns="6985" numCol="1" spcCol="1270" anchor="ctr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100" kern="1200">
              <a:solidFill>
                <a:sysClr val="windowText" lastClr="000000"/>
              </a:solidFill>
            </a:rPr>
            <a:t>7</a:t>
          </a:r>
          <a:r>
            <a:rPr lang="hu-HU" sz="1100" kern="1200"/>
            <a:t> főből áll (elnök, alelnök és </a:t>
          </a:r>
          <a:r>
            <a:rPr lang="hu-HU" sz="1100" kern="1200">
              <a:solidFill>
                <a:sysClr val="windowText" lastClr="000000"/>
              </a:solidFill>
            </a:rPr>
            <a:t>5</a:t>
          </a:r>
          <a:r>
            <a:rPr lang="hu-HU" sz="1100" kern="1200"/>
            <a:t> elnökségi tag)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100" kern="1200"/>
            <a:t>tagja az FB elnöke tanácskozási joggal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100" kern="1200"/>
            <a:t>a tagozatokon keresztül a közgyűlés választja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100" kern="1200"/>
            <a:t>az egyesület operatív ügyeit intézi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100" kern="1200"/>
            <a:t>a HFS tervezése</a:t>
          </a:r>
        </a:p>
      </dsp:txBody>
      <dsp:txXfrm>
        <a:off x="5829526" y="1487111"/>
        <a:ext cx="2670065" cy="1166987"/>
      </dsp:txXfrm>
    </dsp:sp>
    <dsp:sp modelId="{BE319934-C72B-42EC-AFEC-B1A05E931D5C}">
      <dsp:nvSpPr>
        <dsp:cNvPr id="0" name=""/>
        <dsp:cNvSpPr/>
      </dsp:nvSpPr>
      <dsp:spPr>
        <a:xfrm>
          <a:off x="5928530" y="2964380"/>
          <a:ext cx="1393986" cy="726256"/>
        </a:xfrm>
        <a:prstGeom prst="rect">
          <a:avLst/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69964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600" kern="1200"/>
            <a:t>Munkaszervezet</a:t>
          </a:r>
        </a:p>
      </dsp:txBody>
      <dsp:txXfrm>
        <a:off x="5928530" y="2964380"/>
        <a:ext cx="1393986" cy="726256"/>
      </dsp:txXfrm>
    </dsp:sp>
    <dsp:sp modelId="{084DD280-9490-4693-86A7-5AB7C415F8C0}">
      <dsp:nvSpPr>
        <dsp:cNvPr id="0" name=""/>
        <dsp:cNvSpPr/>
      </dsp:nvSpPr>
      <dsp:spPr>
        <a:xfrm>
          <a:off x="6324710" y="3609367"/>
          <a:ext cx="2455093" cy="1053002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27940" tIns="6985" rIns="27940" bIns="6985" numCol="1" spcCol="1270" anchor="ctr" anchorCtr="0">
          <a:noAutofit/>
        </a:bodyPr>
        <a:lstStyle/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100" kern="1200"/>
            <a:t>vezetőjét a közgyűlés javasolja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100" kern="1200">
              <a:solidFill>
                <a:sysClr val="windowText" lastClr="000000"/>
              </a:solidFill>
            </a:rPr>
            <a:t>legalább 2 </a:t>
          </a:r>
          <a:r>
            <a:rPr lang="hu-HU" sz="1100" kern="1200"/>
            <a:t>alkalmazottból áll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100" kern="1200"/>
            <a:t>az elnökség által meghatározott szakmai és döntés előkészítő feladatokat lát el</a:t>
          </a:r>
        </a:p>
        <a:p>
          <a:pPr marL="0" lvl="0" indent="0" algn="l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hu-HU" sz="1100" kern="1200"/>
            <a:t>ügyfélszolgálati irodát működtet</a:t>
          </a:r>
        </a:p>
      </dsp:txBody>
      <dsp:txXfrm>
        <a:off x="6324710" y="3609367"/>
        <a:ext cx="2455093" cy="105300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NameandTitleOrganizationalChart">
  <dgm:title val=""/>
  <dgm:desc val=""/>
  <dgm:catLst>
    <dgm:cat type="hierarchy" pri="125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 fact="0.9"/>
                  <dgm:constr type="l" for="ch" forName="titleText1" refType="w" fact="0.2"/>
                  <dgm:constr type="t" for="ch" forName="titleText1" refType="h" fact="0.7"/>
                  <dgm:constr type="w" for="ch" forName="titleText1" refType="w" fact="0.9"/>
                  <dgm:constr type="h" for="ch" forName="titleText1" refType="h" fact="0.3"/>
                  <dgm:constr type="primFontSz" for="des" forName="titleText1" refType="primFontSz" refFor="des" refForName="rootText1" op="lte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 fact="0.9"/>
                  <dgm:constr type="l" for="ch" forName="titleText1" refType="w" fact="0.2"/>
                  <dgm:constr type="t" for="ch" forName="titleText1" refType="h" fact="0.7"/>
                  <dgm:constr type="w" for="ch" forName="titleText1" refType="w" fact="0.9"/>
                  <dgm:constr type="h" for="ch" forName="titleText1" refType="h" fact="0.3"/>
                  <dgm:constr type="primFontSz" for="des" forName="titleText1" refType="primFontSz" refFor="des" refForName="rootText1" op="lte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 fact="0.9"/>
                  <dgm:constr type="l" for="ch" forName="titleText1" refType="w" fact="0.2"/>
                  <dgm:constr type="t" for="ch" forName="titleText1" refType="h" fact="0.7"/>
                  <dgm:constr type="w" for="ch" forName="titleText1" refType="w" fact="0.9"/>
                  <dgm:constr type="h" for="ch" forName="titleText1" refType="h" fact="0.3"/>
                  <dgm:constr type="primFontSz" for="des" forName="titleText1" refType="primFontSz" refFor="des" refForName="rootText1" op="lte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 fact="0.9"/>
                  <dgm:constr type="l" for="ch" forName="titleText1" refType="w" fact="0.2"/>
                  <dgm:constr type="t" for="ch" forName="titleText1" refType="h" fact="0.7"/>
                  <dgm:constr type="w" for="ch" forName="titleText1" refType="w" fact="0.9"/>
                  <dgm:constr type="h" for="ch" forName="titleText1" refType="h" fact="0.3"/>
                  <dgm:constr type="primFontSz" for="des" forName="titleText1" refType="primFontSz" refFor="des" refForName="rootText1" op="lte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Max/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h" fact="0.4"/>
              </dgm:constrLst>
              <dgm:ruleLst>
                <dgm:rule type="primFontSz" val="5" fact="NaN" max="NaN"/>
              </dgm:ruleLst>
            </dgm:layoutNode>
            <dgm:layoutNode name="titleText1" styleLbl="fgAcc0">
              <dgm:varLst>
                <dgm:chMax val="0"/>
                <dgm:chPref val="0"/>
              </dgm:varLst>
              <dgm:alg type="tx">
                <dgm:param type="parTxLTRAlign" val="r"/>
              </dgm:alg>
              <dgm:shape xmlns:r="http://schemas.openxmlformats.org/officeDocument/2006/relationships" type="rect" r:blip="">
                <dgm:adjLst/>
              </dgm:shape>
              <dgm:presOf axis="followSib" ptType="sibTrans" hideLastTrans="0" cnt="1"/>
              <dgm:constrLst>
                <dgm:constr type="primFontSz" val="65"/>
                <dgm:constr type="lMarg" refType="primFontSz" fact="0.2"/>
                <dgm:constr type="rMarg" refType="primFontSz" fact="0.2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1" func="var" arg="hierBranch" op="equ" val="hang">
                    <dgm:layoutNode name="Name42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3">
                    <dgm:layoutNode name="Name44">
                      <dgm:choose name="Name45">
                        <dgm:if name="Name46" axis="self" func="depth" op="lte" val="2">
                          <dgm:choose name="Name47">
                            <dgm:if name="Name4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4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0">
                          <dgm:choose name="Name51">
                            <dgm:if name="Name52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3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54">
                  <dgm:if name="Name55" func="var" arg="hierBranch" op="equ" val="l">
                    <dgm:choose name="Name56">
                      <dgm:if name="Name57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58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59" func="var" arg="hierBranch" op="equ" val="r">
                    <dgm:choose name="Name60">
                      <dgm:if name="Name61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2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3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64" func="var" arg="hierBranch" op="equ" val="init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else name="Name65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66">
                    <dgm:if name="Name67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 fact="0.9"/>
                        <dgm:constr type="l" for="ch" forName="titleText2" refType="w" fact="0.2"/>
                        <dgm:constr type="t" for="ch" forName="titleText2" refType="h" fact="0.7"/>
                        <dgm:constr type="w" for="ch" forName="titleText2" refType="w" fact="0.9"/>
                        <dgm:constr type="h" for="ch" forName="titleText2" refType="h" fact="0.3"/>
                        <dgm:constr type="primFontSz" for="des" forName="titleText2" refType="primFontSz" refFor="des" refForName="rootText1" op="lte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68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 fact="0.9"/>
                        <dgm:constr type="l" for="ch" forName="titleText2" refType="w" fact="0.2"/>
                        <dgm:constr type="t" for="ch" forName="titleText2" refType="h" fact="0.7"/>
                        <dgm:constr type="w" for="ch" forName="titleText2" refType="w" fact="0.9"/>
                        <dgm:constr type="h" for="ch" forName="titleText2" refType="h" fact="0.3"/>
                        <dgm:constr type="primFontSz" for="des" forName="titleText2" refType="primFontSz" refFor="des" refForName="rootText1" op="lte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69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 fact="0.9"/>
                        <dgm:constr type="l" for="ch" forName="titleText2" refType="w" fact="0.2"/>
                        <dgm:constr type="t" for="ch" forName="titleText2" refType="h" fact="0.7"/>
                        <dgm:constr type="w" for="ch" forName="titleText2" refType="w" fact="0.9"/>
                        <dgm:constr type="h" for="ch" forName="titleText2" refType="h" fact="0.3"/>
                        <dgm:constr type="primFontSz" for="des" forName="titleText2" refType="primFontSz" refFor="des" refForName="rootText1" op="lte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70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 fact="0.9"/>
                        <dgm:constr type="l" for="ch" forName="titleText2" refType="w" fact="0.2"/>
                        <dgm:constr type="t" for="ch" forName="titleText2" refType="h" fact="0.7"/>
                        <dgm:constr type="w" for="ch" forName="titleText2" refType="w" fact="0.9"/>
                        <dgm:constr type="h" for="ch" forName="titleText2" refType="h" fact="0.3"/>
                        <dgm:constr type="primFontSz" for="des" forName="titleText2" refType="primFontSz" refFor="des" refForName="rootText1" op="lte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 styleLbl="node1">
                    <dgm:varLst>
                      <dgm:chMax/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h" fact="0.4"/>
                    </dgm:constrLst>
                    <dgm:ruleLst>
                      <dgm:rule type="primFontSz" val="5" fact="NaN" max="NaN"/>
                    </dgm:ruleLst>
                  </dgm:layoutNode>
                  <dgm:layoutNode name="titleText2" styleLbl="fgAcc1">
                    <dgm:varLst>
                      <dgm:chMax val="0"/>
                      <dgm:chPref val="0"/>
                    </dgm:varLst>
                    <dgm:alg type="tx">
                      <dgm:param type="parTxLTRAlign" val="r"/>
                    </dgm:alg>
                    <dgm:shape xmlns:r="http://schemas.openxmlformats.org/officeDocument/2006/relationships" type="rect" r:blip="">
                      <dgm:adjLst/>
                    </dgm:shape>
                    <dgm:presOf axis="followSib" ptType="sibTrans" hideLastTrans="0" cnt="1"/>
                    <dgm:constrLst>
                      <dgm:constr type="primFontSz" val="65"/>
                      <dgm:constr type="lMarg" refType="primFontSz" fact="0.2"/>
                      <dgm:constr type="rMarg" refType="primFontSz" fact="0.2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71">
                    <dgm:if name="Name72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73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74" func="var" arg="hierBranch" op="equ" val="hang">
                      <dgm:choose name="Name75">
                        <dgm:if name="Name76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77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78" func="var" arg="hierBranch" op="equ" val="std">
                      <dgm:choose name="Name79">
                        <dgm:if name="Name80" func="var" arg="dir" op="equ" val="norm">
                          <dgm:alg type="hierChild"/>
                        </dgm:if>
                        <dgm:else name="Name81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82" func="var" arg="hierBranch" op="equ" val="init">
                      <dgm:choose name="Name83">
                        <dgm:if name="Name84" func="var" arg="dir" op="equ" val="norm">
                          <dgm:alg type="hierChild"/>
                        </dgm:if>
                        <dgm:else name="Name85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else name="Name86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87" ref="rep2a"/>
                </dgm:layoutNode>
                <dgm:layoutNode name="hierChild5">
                  <dgm:choose name="Name88">
                    <dgm:if name="Name89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90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91" ref="rep2b"/>
                </dgm:layoutNode>
              </dgm:layoutNode>
            </dgm:forEach>
          </dgm:layoutNode>
          <dgm:layoutNode name="hierChild3">
            <dgm:choose name="Name92">
              <dgm:if name="Name93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94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95" axis="precedSib" ptType="parTrans" st="-1" cnt="1">
                <dgm:layoutNode name="Name96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97">
                  <dgm:if name="Name98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99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00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01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02" func="var" arg="hierBranch" op="equ" val="init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else name="Name103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04">
                    <dgm:if name="Name105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 fact="0.9"/>
                        <dgm:constr type="l" for="ch" forName="titleText3" refType="w" fact="0.2"/>
                        <dgm:constr type="t" for="ch" forName="titleText3" refType="h" fact="0.7"/>
                        <dgm:constr type="w" for="ch" forName="titleText3" refType="w" fact="0.9"/>
                        <dgm:constr type="h" for="ch" forName="titleText3" refType="h" fact="0.3"/>
                        <dgm:constr type="primFontSz" for="des" forName="titleText3" refType="primFontSz" refFor="des" refForName="rootText3" op="lte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06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 fact="0.9"/>
                        <dgm:constr type="l" for="ch" forName="titleText3" refType="w" fact="0.2"/>
                        <dgm:constr type="t" for="ch" forName="titleText3" refType="h" fact="0.7"/>
                        <dgm:constr type="w" for="ch" forName="titleText3" refType="w" fact="0.9"/>
                        <dgm:constr type="h" for="ch" forName="titleText3" refType="h" fact="0.3"/>
                        <dgm:constr type="primFontSz" for="des" forName="titleText3" refType="primFontSz" refFor="des" refForName="rootText3" op="lte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07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 fact="0.9"/>
                        <dgm:constr type="l" for="ch" forName="titleText3" refType="w" fact="0.2"/>
                        <dgm:constr type="t" for="ch" forName="titleText3" refType="h" fact="0.7"/>
                        <dgm:constr type="w" for="ch" forName="titleText3" refType="w" fact="0.9"/>
                        <dgm:constr type="h" for="ch" forName="titleText3" refType="h" fact="0.3"/>
                        <dgm:constr type="primFontSz" for="des" forName="titleText3" refType="primFontSz" refFor="des" refForName="rootText3" op="lte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08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 fact="0.9"/>
                        <dgm:constr type="l" for="ch" forName="titleText3" refType="w" fact="0.2"/>
                        <dgm:constr type="t" for="ch" forName="titleText3" refType="h" fact="0.7"/>
                        <dgm:constr type="w" for="ch" forName="titleText3" refType="w" fact="0.9"/>
                        <dgm:constr type="h" for="ch" forName="titleText3" refType="h" fact="0.3"/>
                        <dgm:constr type="primFontSz" for="des" forName="titleText3" refType="primFontSz" refFor="des" refForName="rootText3" op="lte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 styleLbl="asst1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h" fact="0.4"/>
                    </dgm:constrLst>
                    <dgm:ruleLst>
                      <dgm:rule type="primFontSz" val="5" fact="NaN" max="NaN"/>
                    </dgm:ruleLst>
                  </dgm:layoutNode>
                  <dgm:layoutNode name="titleText3" styleLbl="fgAcc2">
                    <dgm:varLst>
                      <dgm:chMax val="0"/>
                      <dgm:chPref val="0"/>
                    </dgm:varLst>
                    <dgm:alg type="tx">
                      <dgm:param type="parTxLTRAlign" val="r"/>
                    </dgm:alg>
                    <dgm:shape xmlns:r="http://schemas.openxmlformats.org/officeDocument/2006/relationships" type="rect" r:blip="">
                      <dgm:adjLst/>
                    </dgm:shape>
                    <dgm:presOf axis="followSib" ptType="sibTrans" hideLastTrans="0" cnt="1"/>
                    <dgm:constrLst>
                      <dgm:constr type="primFontSz" val="65"/>
                      <dgm:constr type="lMarg" refType="primFontSz" fact="0.2"/>
                      <dgm:constr type="rMarg" refType="primFontSz" fact="0.2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09">
                    <dgm:if name="Name110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11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12" func="var" arg="hierBranch" op="equ" val="hang">
                      <dgm:choose name="Name113">
                        <dgm:if name="Name114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15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16" func="var" arg="hierBranch" op="equ" val="std">
                      <dgm:choose name="Name117">
                        <dgm:if name="Name118" func="var" arg="dir" op="equ" val="norm">
                          <dgm:alg type="hierChild"/>
                        </dgm:if>
                        <dgm:else name="Name119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20" func="var" arg="hierBranch" op="equ" val="init">
                      <dgm:alg type="hierChild"/>
                    </dgm:if>
                    <dgm:else name="Name12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22" ref="rep2a"/>
                </dgm:layoutNode>
                <dgm:layoutNode name="hierChild7">
                  <dgm:choose name="Name123">
                    <dgm:if name="Name12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2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26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5">
  <dgm:title val=""/>
  <dgm:desc val=""/>
  <dgm:catLst>
    <dgm:cat type="simple" pri="105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54A3DE1-B425-4890-9879-83F1CFD471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3171</TotalTime>
  <Pages>39</Pages>
  <Words>11129</Words>
  <Characters>80578</Characters>
  <Application>Microsoft Office Word</Application>
  <DocSecurity>0</DocSecurity>
  <Lines>671</Lines>
  <Paragraphs>183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A Helyi Akciócsoport neve</vt:lpstr>
    </vt:vector>
  </TitlesOfParts>
  <Company>Vati Kht.</Company>
  <LinksUpToDate>false</LinksUpToDate>
  <CharactersWithSpaces>91524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 Helyi Akciócsoport neve</dc:title>
  <dc:creator>Magócs Krisztina</dc:creator>
  <cp:lastModifiedBy>Rinya-Dráva Szövetség</cp:lastModifiedBy>
  <cp:revision>36</cp:revision>
  <cp:lastPrinted>2023-02-27T07:22:00Z</cp:lastPrinted>
  <dcterms:created xsi:type="dcterms:W3CDTF">2023-01-13T12:17:00Z</dcterms:created>
  <dcterms:modified xsi:type="dcterms:W3CDTF">2023-05-03T07:08:00Z</dcterms:modified>
</cp:coreProperties>
</file>